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4844" w:rsidRDefault="00A81FBC">
      <w:pPr>
        <w:pStyle w:val="a3"/>
        <w:shd w:val="clear" w:color="auto" w:fill="FFFFFF"/>
        <w:spacing w:before="0" w:beforeAutospacing="0" w:after="0" w:afterAutospacing="0"/>
        <w:ind w:firstLine="181"/>
        <w:jc w:val="center"/>
        <w:rPr>
          <w:color w:val="333333"/>
          <w:sz w:val="44"/>
          <w:szCs w:val="44"/>
        </w:rPr>
      </w:pPr>
      <w:r>
        <w:rPr>
          <w:rFonts w:hint="eastAsia"/>
          <w:b/>
          <w:bCs/>
          <w:color w:val="333333"/>
          <w:sz w:val="44"/>
          <w:szCs w:val="44"/>
        </w:rPr>
        <w:t>银保监会关于印发银行保险机构</w:t>
      </w:r>
    </w:p>
    <w:p w:rsidR="00F84844" w:rsidRDefault="00A81FBC">
      <w:pPr>
        <w:pStyle w:val="a3"/>
        <w:shd w:val="clear" w:color="auto" w:fill="FFFFFF"/>
        <w:spacing w:before="0" w:beforeAutospacing="0" w:after="0" w:afterAutospacing="0"/>
        <w:jc w:val="center"/>
        <w:rPr>
          <w:color w:val="333333"/>
          <w:sz w:val="44"/>
          <w:szCs w:val="44"/>
        </w:rPr>
      </w:pPr>
      <w:proofErr w:type="gramStart"/>
      <w:r>
        <w:rPr>
          <w:rFonts w:hint="eastAsia"/>
          <w:b/>
          <w:bCs/>
          <w:color w:val="333333"/>
          <w:sz w:val="44"/>
          <w:szCs w:val="44"/>
        </w:rPr>
        <w:t>涉刑案件</w:t>
      </w:r>
      <w:proofErr w:type="gramEnd"/>
      <w:r>
        <w:rPr>
          <w:rFonts w:hint="eastAsia"/>
          <w:b/>
          <w:bCs/>
          <w:color w:val="333333"/>
          <w:sz w:val="44"/>
          <w:szCs w:val="44"/>
        </w:rPr>
        <w:t>管理办法（试行）的通知</w:t>
      </w:r>
    </w:p>
    <w:p w:rsidR="00F84844" w:rsidRDefault="00F84844">
      <w:pPr>
        <w:pStyle w:val="a3"/>
        <w:shd w:val="clear" w:color="auto" w:fill="FFFFFF"/>
        <w:spacing w:before="0" w:beforeAutospacing="0" w:after="0" w:afterAutospacing="0"/>
        <w:ind w:firstLine="480"/>
        <w:jc w:val="both"/>
        <w:rPr>
          <w:color w:val="333333"/>
          <w:sz w:val="19"/>
          <w:szCs w:val="19"/>
        </w:rPr>
      </w:pPr>
    </w:p>
    <w:p w:rsidR="00F84844" w:rsidRDefault="00A81FBC">
      <w:pPr>
        <w:pStyle w:val="a3"/>
        <w:shd w:val="clear" w:color="auto" w:fill="FFFFFF"/>
        <w:spacing w:before="0" w:beforeAutospacing="0" w:after="0" w:afterAutospacing="0"/>
        <w:jc w:val="right"/>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银保监发〔</w:t>
      </w:r>
      <w:r>
        <w:rPr>
          <w:rFonts w:asciiTheme="minorEastAsia" w:eastAsiaTheme="minorEastAsia" w:hAnsiTheme="minorEastAsia" w:cstheme="minorEastAsia" w:hint="eastAsia"/>
          <w:color w:val="333333"/>
          <w:sz w:val="32"/>
          <w:szCs w:val="32"/>
        </w:rPr>
        <w:t>2020</w:t>
      </w:r>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20</w:t>
      </w:r>
      <w:r>
        <w:rPr>
          <w:rFonts w:asciiTheme="minorEastAsia" w:eastAsiaTheme="minorEastAsia" w:hAnsiTheme="minorEastAsia" w:cstheme="minorEastAsia" w:hint="eastAsia"/>
          <w:color w:val="333333"/>
          <w:sz w:val="32"/>
          <w:szCs w:val="32"/>
        </w:rPr>
        <w:t>号</w:t>
      </w:r>
    </w:p>
    <w:p w:rsidR="00F84844" w:rsidRDefault="00A81FBC">
      <w:pPr>
        <w:pStyle w:val="a3"/>
        <w:shd w:val="clear" w:color="auto" w:fill="FFFFFF"/>
        <w:spacing w:before="0" w:beforeAutospacing="0" w:after="0" w:afterAutospacing="0" w:line="500" w:lineRule="exact"/>
        <w:ind w:firstLineChars="200" w:firstLine="640"/>
        <w:jc w:val="both"/>
        <w:rPr>
          <w:rFonts w:asciiTheme="minorEastAsia" w:eastAsiaTheme="minorEastAsia" w:hAnsiTheme="minorEastAsia" w:cstheme="minorEastAsia"/>
          <w:color w:val="333333"/>
          <w:sz w:val="32"/>
          <w:szCs w:val="32"/>
        </w:rPr>
      </w:pPr>
      <w:proofErr w:type="gramStart"/>
      <w:r>
        <w:rPr>
          <w:rFonts w:asciiTheme="minorEastAsia" w:eastAsiaTheme="minorEastAsia" w:hAnsiTheme="minorEastAsia" w:cstheme="minorEastAsia" w:hint="eastAsia"/>
          <w:color w:val="333333"/>
          <w:sz w:val="32"/>
          <w:szCs w:val="32"/>
        </w:rPr>
        <w:t>各银保</w:t>
      </w:r>
      <w:proofErr w:type="gramEnd"/>
      <w:r>
        <w:rPr>
          <w:rFonts w:asciiTheme="minorEastAsia" w:eastAsiaTheme="minorEastAsia" w:hAnsiTheme="minorEastAsia" w:cstheme="minorEastAsia" w:hint="eastAsia"/>
          <w:color w:val="333333"/>
          <w:sz w:val="32"/>
          <w:szCs w:val="32"/>
        </w:rPr>
        <w:t>监局，各政策性银行、大型银行、股份制银行，外资银行，金融资产管理公司，各保险集团（控股）公司、保险公司、保险资产管理公司、保险专业中介机构，各会管单位：</w:t>
      </w:r>
    </w:p>
    <w:p w:rsidR="00F84844" w:rsidRDefault="00A81FBC">
      <w:pPr>
        <w:pStyle w:val="a3"/>
        <w:shd w:val="clear" w:color="auto" w:fill="FFFFFF"/>
        <w:spacing w:before="0" w:beforeAutospacing="0" w:after="0" w:afterAutospacing="0" w:line="500" w:lineRule="exact"/>
        <w:ind w:firstLineChars="200" w:firstLine="64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现将《银行保险机构涉刑案件管理办法（试行）》（以下简称《办法》）印发给你们，请遵照执行。</w:t>
      </w:r>
    </w:p>
    <w:p w:rsidR="00F84844" w:rsidRDefault="00A81FBC">
      <w:pPr>
        <w:pStyle w:val="a3"/>
        <w:shd w:val="clear" w:color="auto" w:fill="FFFFFF"/>
        <w:spacing w:before="0" w:beforeAutospacing="0" w:after="0" w:afterAutospacing="0" w:line="500" w:lineRule="exact"/>
        <w:ind w:firstLineChars="200" w:firstLine="64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自本《办法》生效之日起，《中国银监会关于印发银行业金融机构案件处置三项制度的通知》（银监发〔</w:t>
      </w:r>
      <w:r>
        <w:rPr>
          <w:rFonts w:asciiTheme="minorEastAsia" w:eastAsiaTheme="minorEastAsia" w:hAnsiTheme="minorEastAsia" w:cstheme="minorEastAsia" w:hint="eastAsia"/>
          <w:color w:val="333333"/>
          <w:sz w:val="32"/>
          <w:szCs w:val="32"/>
        </w:rPr>
        <w:t>2010</w:t>
      </w:r>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111</w:t>
      </w:r>
      <w:r>
        <w:rPr>
          <w:rFonts w:asciiTheme="minorEastAsia" w:eastAsiaTheme="minorEastAsia" w:hAnsiTheme="minorEastAsia" w:cstheme="minorEastAsia" w:hint="eastAsia"/>
          <w:color w:val="333333"/>
          <w:sz w:val="32"/>
          <w:szCs w:val="32"/>
        </w:rPr>
        <w:t>号）、《中国银监会关于修订银行业金融机构案件定义及案件分类的通知》（银监发〔</w:t>
      </w:r>
      <w:r>
        <w:rPr>
          <w:rFonts w:asciiTheme="minorEastAsia" w:eastAsiaTheme="minorEastAsia" w:hAnsiTheme="minorEastAsia" w:cstheme="minorEastAsia" w:hint="eastAsia"/>
          <w:color w:val="333333"/>
          <w:sz w:val="32"/>
          <w:szCs w:val="32"/>
        </w:rPr>
        <w:t>2012</w:t>
      </w:r>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61</w:t>
      </w:r>
      <w:r>
        <w:rPr>
          <w:rFonts w:asciiTheme="minorEastAsia" w:eastAsiaTheme="minorEastAsia" w:hAnsiTheme="minorEastAsia" w:cstheme="minorEastAsia" w:hint="eastAsia"/>
          <w:color w:val="333333"/>
          <w:sz w:val="32"/>
          <w:szCs w:val="32"/>
        </w:rPr>
        <w:t>号）、《中国银监会办公厅关于银行业案件（风险）信息报送有关问题的通知》（银监办发〔</w:t>
      </w:r>
      <w:r>
        <w:rPr>
          <w:rFonts w:asciiTheme="minorEastAsia" w:eastAsiaTheme="minorEastAsia" w:hAnsiTheme="minorEastAsia" w:cstheme="minorEastAsia" w:hint="eastAsia"/>
          <w:color w:val="333333"/>
          <w:sz w:val="32"/>
          <w:szCs w:val="32"/>
        </w:rPr>
        <w:t>2012</w:t>
      </w:r>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102</w:t>
      </w:r>
      <w:r>
        <w:rPr>
          <w:rFonts w:asciiTheme="minorEastAsia" w:eastAsiaTheme="minorEastAsia" w:hAnsiTheme="minorEastAsia" w:cstheme="minorEastAsia" w:hint="eastAsia"/>
          <w:color w:val="333333"/>
          <w:sz w:val="32"/>
          <w:szCs w:val="32"/>
        </w:rPr>
        <w:t>号）、《中国银监会办公厅关于印发银行业金融机构案件问责工作管理暂行办法的通知》（银监办发〔</w:t>
      </w:r>
      <w:r>
        <w:rPr>
          <w:rFonts w:asciiTheme="minorEastAsia" w:eastAsiaTheme="minorEastAsia" w:hAnsiTheme="minorEastAsia" w:cstheme="minorEastAsia" w:hint="eastAsia"/>
          <w:color w:val="333333"/>
          <w:sz w:val="32"/>
          <w:szCs w:val="32"/>
        </w:rPr>
        <w:t>2013</w:t>
      </w:r>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255</w:t>
      </w:r>
      <w:r>
        <w:rPr>
          <w:rFonts w:asciiTheme="minorEastAsia" w:eastAsiaTheme="minorEastAsia" w:hAnsiTheme="minorEastAsia" w:cstheme="minorEastAsia" w:hint="eastAsia"/>
          <w:color w:val="333333"/>
          <w:sz w:val="32"/>
          <w:szCs w:val="32"/>
        </w:rPr>
        <w:t>号）、《中国银监会办公厅关于印发重大案件挂牌督办和案件（风险）分级督查督导办法的通知》（银监办发〔</w:t>
      </w:r>
      <w:r>
        <w:rPr>
          <w:rFonts w:asciiTheme="minorEastAsia" w:eastAsiaTheme="minorEastAsia" w:hAnsiTheme="minorEastAsia" w:cstheme="minorEastAsia" w:hint="eastAsia"/>
          <w:color w:val="333333"/>
          <w:sz w:val="32"/>
          <w:szCs w:val="32"/>
        </w:rPr>
        <w:t>2014</w:t>
      </w:r>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2</w:t>
      </w:r>
      <w:r>
        <w:rPr>
          <w:rFonts w:asciiTheme="minorEastAsia" w:eastAsiaTheme="minorEastAsia" w:hAnsiTheme="minorEastAsia" w:cstheme="minorEastAsia" w:hint="eastAsia"/>
          <w:color w:val="333333"/>
          <w:sz w:val="32"/>
          <w:szCs w:val="32"/>
        </w:rPr>
        <w:t>08</w:t>
      </w:r>
      <w:r>
        <w:rPr>
          <w:rFonts w:asciiTheme="minorEastAsia" w:eastAsiaTheme="minorEastAsia" w:hAnsiTheme="minorEastAsia" w:cstheme="minorEastAsia" w:hint="eastAsia"/>
          <w:color w:val="333333"/>
          <w:sz w:val="32"/>
          <w:szCs w:val="32"/>
        </w:rPr>
        <w:t>号）、《中国银监会办公厅关于银行业重大案件（风险）约谈告诫有关事项的通知》（银监办发〔</w:t>
      </w:r>
      <w:r>
        <w:rPr>
          <w:rFonts w:asciiTheme="minorEastAsia" w:eastAsiaTheme="minorEastAsia" w:hAnsiTheme="minorEastAsia" w:cstheme="minorEastAsia" w:hint="eastAsia"/>
          <w:color w:val="333333"/>
          <w:sz w:val="32"/>
          <w:szCs w:val="32"/>
        </w:rPr>
        <w:t>2015</w:t>
      </w:r>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154</w:t>
      </w:r>
      <w:r>
        <w:rPr>
          <w:rFonts w:asciiTheme="minorEastAsia" w:eastAsiaTheme="minorEastAsia" w:hAnsiTheme="minorEastAsia" w:cstheme="minorEastAsia" w:hint="eastAsia"/>
          <w:color w:val="333333"/>
          <w:sz w:val="32"/>
          <w:szCs w:val="32"/>
        </w:rPr>
        <w:t>号）、《中国保险监督管理委员会关于建立保险司法案件报告制度的通知》（保监发〔</w:t>
      </w:r>
      <w:r>
        <w:rPr>
          <w:rFonts w:asciiTheme="minorEastAsia" w:eastAsiaTheme="minorEastAsia" w:hAnsiTheme="minorEastAsia" w:cstheme="minorEastAsia" w:hint="eastAsia"/>
          <w:color w:val="333333"/>
          <w:sz w:val="32"/>
          <w:szCs w:val="32"/>
        </w:rPr>
        <w:t>2009</w:t>
      </w:r>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81</w:t>
      </w:r>
      <w:r>
        <w:rPr>
          <w:rFonts w:asciiTheme="minorEastAsia" w:eastAsiaTheme="minorEastAsia" w:hAnsiTheme="minorEastAsia" w:cstheme="minorEastAsia" w:hint="eastAsia"/>
          <w:color w:val="333333"/>
          <w:sz w:val="32"/>
          <w:szCs w:val="32"/>
        </w:rPr>
        <w:t>号）和《关于加强保险案件信息处理工作的通知》（</w:t>
      </w:r>
      <w:proofErr w:type="gramStart"/>
      <w:r>
        <w:rPr>
          <w:rFonts w:asciiTheme="minorEastAsia" w:eastAsiaTheme="minorEastAsia" w:hAnsiTheme="minorEastAsia" w:cstheme="minorEastAsia" w:hint="eastAsia"/>
          <w:color w:val="333333"/>
          <w:sz w:val="32"/>
          <w:szCs w:val="32"/>
        </w:rPr>
        <w:t>保监厅发</w:t>
      </w:r>
      <w:proofErr w:type="gramEnd"/>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2014</w:t>
      </w:r>
      <w:r>
        <w:rPr>
          <w:rFonts w:asciiTheme="minorEastAsia" w:eastAsiaTheme="minorEastAsia" w:hAnsiTheme="minorEastAsia" w:cstheme="minorEastAsia" w:hint="eastAsia"/>
          <w:color w:val="333333"/>
          <w:sz w:val="32"/>
          <w:szCs w:val="32"/>
        </w:rPr>
        <w:t>〕</w:t>
      </w:r>
      <w:r>
        <w:rPr>
          <w:rFonts w:asciiTheme="minorEastAsia" w:eastAsiaTheme="minorEastAsia" w:hAnsiTheme="minorEastAsia" w:cstheme="minorEastAsia" w:hint="eastAsia"/>
          <w:color w:val="333333"/>
          <w:sz w:val="32"/>
          <w:szCs w:val="32"/>
        </w:rPr>
        <w:t>37</w:t>
      </w:r>
      <w:r>
        <w:rPr>
          <w:rFonts w:asciiTheme="minorEastAsia" w:eastAsiaTheme="minorEastAsia" w:hAnsiTheme="minorEastAsia" w:cstheme="minorEastAsia" w:hint="eastAsia"/>
          <w:color w:val="333333"/>
          <w:sz w:val="32"/>
          <w:szCs w:val="32"/>
        </w:rPr>
        <w:t>号）同时废止。</w:t>
      </w:r>
    </w:p>
    <w:p w:rsidR="00F84844" w:rsidRDefault="00A81FBC">
      <w:pPr>
        <w:pStyle w:val="a3"/>
        <w:shd w:val="clear" w:color="auto" w:fill="FFFFFF"/>
        <w:spacing w:before="0" w:beforeAutospacing="0" w:after="0" w:afterAutospacing="0" w:line="500" w:lineRule="exact"/>
        <w:ind w:firstLineChars="200" w:firstLine="640"/>
        <w:jc w:val="right"/>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银保监会</w:t>
      </w:r>
    </w:p>
    <w:p w:rsidR="00F84844" w:rsidRDefault="00A81FBC">
      <w:pPr>
        <w:pStyle w:val="a3"/>
        <w:shd w:val="clear" w:color="auto" w:fill="FFFFFF"/>
        <w:spacing w:before="0" w:beforeAutospacing="0" w:after="0" w:afterAutospacing="0" w:line="500" w:lineRule="exact"/>
        <w:ind w:firstLineChars="200" w:firstLine="640"/>
        <w:jc w:val="right"/>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2020</w:t>
      </w:r>
      <w:r>
        <w:rPr>
          <w:rFonts w:asciiTheme="minorEastAsia" w:eastAsiaTheme="minorEastAsia" w:hAnsiTheme="minorEastAsia" w:cstheme="minorEastAsia" w:hint="eastAsia"/>
          <w:color w:val="333333"/>
          <w:sz w:val="32"/>
          <w:szCs w:val="32"/>
        </w:rPr>
        <w:t>年</w:t>
      </w:r>
      <w:r>
        <w:rPr>
          <w:rFonts w:asciiTheme="minorEastAsia" w:eastAsiaTheme="minorEastAsia" w:hAnsiTheme="minorEastAsia" w:cstheme="minorEastAsia" w:hint="eastAsia"/>
          <w:color w:val="333333"/>
          <w:sz w:val="32"/>
          <w:szCs w:val="32"/>
        </w:rPr>
        <w:t>5</w:t>
      </w:r>
      <w:r>
        <w:rPr>
          <w:rFonts w:asciiTheme="minorEastAsia" w:eastAsiaTheme="minorEastAsia" w:hAnsiTheme="minorEastAsia" w:cstheme="minorEastAsia" w:hint="eastAsia"/>
          <w:color w:val="333333"/>
          <w:sz w:val="32"/>
          <w:szCs w:val="32"/>
        </w:rPr>
        <w:t>月</w:t>
      </w:r>
      <w:r>
        <w:rPr>
          <w:rFonts w:asciiTheme="minorEastAsia" w:eastAsiaTheme="minorEastAsia" w:hAnsiTheme="minorEastAsia" w:cstheme="minorEastAsia" w:hint="eastAsia"/>
          <w:color w:val="333333"/>
          <w:sz w:val="32"/>
          <w:szCs w:val="32"/>
        </w:rPr>
        <w:t>22</w:t>
      </w:r>
      <w:r>
        <w:rPr>
          <w:rFonts w:asciiTheme="minorEastAsia" w:eastAsiaTheme="minorEastAsia" w:hAnsiTheme="minorEastAsia" w:cstheme="minorEastAsia" w:hint="eastAsia"/>
          <w:color w:val="333333"/>
          <w:sz w:val="32"/>
          <w:szCs w:val="32"/>
        </w:rPr>
        <w:t>日</w:t>
      </w:r>
    </w:p>
    <w:p w:rsidR="00F84844" w:rsidRDefault="00A81FBC">
      <w:pPr>
        <w:pStyle w:val="a3"/>
        <w:shd w:val="clear" w:color="auto" w:fill="FFFFFF"/>
        <w:spacing w:before="0" w:beforeAutospacing="0" w:after="0" w:afterAutospacing="0"/>
        <w:jc w:val="center"/>
        <w:rPr>
          <w:color w:val="333333"/>
          <w:sz w:val="19"/>
          <w:szCs w:val="19"/>
        </w:rPr>
      </w:pPr>
      <w:r>
        <w:rPr>
          <w:rFonts w:hint="eastAsia"/>
          <w:b/>
          <w:bCs/>
          <w:color w:val="333333"/>
          <w:sz w:val="36"/>
          <w:szCs w:val="36"/>
        </w:rPr>
        <w:lastRenderedPageBreak/>
        <w:t>银行保险</w:t>
      </w:r>
      <w:proofErr w:type="gramStart"/>
      <w:r>
        <w:rPr>
          <w:rFonts w:hint="eastAsia"/>
          <w:b/>
          <w:bCs/>
          <w:color w:val="333333"/>
          <w:sz w:val="36"/>
          <w:szCs w:val="36"/>
        </w:rPr>
        <w:t>机构涉刑案件</w:t>
      </w:r>
      <w:proofErr w:type="gramEnd"/>
      <w:r>
        <w:rPr>
          <w:rFonts w:hint="eastAsia"/>
          <w:b/>
          <w:bCs/>
          <w:color w:val="333333"/>
          <w:sz w:val="36"/>
          <w:szCs w:val="36"/>
        </w:rPr>
        <w:t>管理办法（试行）</w:t>
      </w:r>
    </w:p>
    <w:p w:rsidR="00F84844" w:rsidRDefault="00F84844">
      <w:pPr>
        <w:pStyle w:val="a3"/>
        <w:shd w:val="clear" w:color="auto" w:fill="FFFFFF"/>
        <w:spacing w:before="0" w:beforeAutospacing="0" w:after="0" w:afterAutospacing="0"/>
        <w:ind w:firstLine="480"/>
        <w:jc w:val="both"/>
        <w:rPr>
          <w:color w:val="333333"/>
          <w:sz w:val="19"/>
          <w:szCs w:val="19"/>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第一章　总　　则</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第一条</w:t>
      </w:r>
      <w:r>
        <w:rPr>
          <w:rFonts w:asciiTheme="minorEastAsia" w:eastAsiaTheme="minorEastAsia" w:hAnsiTheme="minorEastAsia" w:cstheme="minorEastAsia" w:hint="eastAsia"/>
          <w:color w:val="333333"/>
          <w:sz w:val="32"/>
          <w:szCs w:val="32"/>
        </w:rPr>
        <w:t xml:space="preserve">　为进一步规范和加强银行保险</w:t>
      </w:r>
      <w:proofErr w:type="gramStart"/>
      <w:r>
        <w:rPr>
          <w:rFonts w:asciiTheme="minorEastAsia" w:eastAsiaTheme="minorEastAsia" w:hAnsiTheme="minorEastAsia" w:cstheme="minorEastAsia" w:hint="eastAsia"/>
          <w:color w:val="333333"/>
          <w:sz w:val="32"/>
          <w:szCs w:val="32"/>
        </w:rPr>
        <w:t>机构涉刑案件</w:t>
      </w:r>
      <w:proofErr w:type="gramEnd"/>
      <w:r>
        <w:rPr>
          <w:rFonts w:asciiTheme="minorEastAsia" w:eastAsiaTheme="minorEastAsia" w:hAnsiTheme="minorEastAsia" w:cstheme="minorEastAsia" w:hint="eastAsia"/>
          <w:color w:val="333333"/>
          <w:sz w:val="32"/>
          <w:szCs w:val="32"/>
        </w:rPr>
        <w:t>（以下简称案件）管理工作，建立责任明确、协调有序的工作机制，依法、及时、稳妥处置案件，依据《中华人民共和国银行业监督管理法》、《中华人民共和国商业银行法》、《中华人民共和国保险法》等法律法规，制定本办法。</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第二条</w:t>
      </w:r>
      <w:r>
        <w:rPr>
          <w:rFonts w:asciiTheme="minorEastAsia" w:eastAsiaTheme="minorEastAsia" w:hAnsiTheme="minorEastAsia" w:cstheme="minorEastAsia" w:hint="eastAsia"/>
          <w:color w:val="333333"/>
          <w:sz w:val="32"/>
          <w:szCs w:val="32"/>
        </w:rPr>
        <w:t xml:space="preserve">　本办法所称银行保险机构包括银行机构和保险机构。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银行机构，是指在中华人民共和国境内依法设立的商业银行、农村合作银行、农村信用社、村镇银行等吸收公众存款的金融机构以及政策性银行。</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保险机构，是指在中华人民共和国境内依法设立的保险集团（控股）公司、保险公司、保险</w:t>
      </w:r>
      <w:r>
        <w:rPr>
          <w:rFonts w:asciiTheme="minorEastAsia" w:eastAsiaTheme="minorEastAsia" w:hAnsiTheme="minorEastAsia" w:cstheme="minorEastAsia" w:hint="eastAsia"/>
          <w:color w:val="333333"/>
          <w:sz w:val="32"/>
          <w:szCs w:val="32"/>
        </w:rPr>
        <w:t>资产管理公司。</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在中华人民共和国境内依法设立的金融资产管理公司、信托公司、财务公司、金融租赁公司以及中国银行保险监督管理委员会（以下简称银保监会）批准设立的其他金融机构，适用本办法。</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保险专业中介机构适用本办法。</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第三条</w:t>
      </w:r>
      <w:r>
        <w:rPr>
          <w:rFonts w:asciiTheme="minorEastAsia" w:eastAsiaTheme="minorEastAsia" w:hAnsiTheme="minorEastAsia" w:cstheme="minorEastAsia" w:hint="eastAsia"/>
          <w:color w:val="333333"/>
          <w:sz w:val="32"/>
          <w:szCs w:val="32"/>
        </w:rPr>
        <w:t xml:space="preserve">　本办法所称案件管理工作包括案件分类、信息报送、案件处置和监督管理等。</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lastRenderedPageBreak/>
        <w:t>第四条</w:t>
      </w:r>
      <w:r>
        <w:rPr>
          <w:rFonts w:asciiTheme="minorEastAsia" w:eastAsiaTheme="minorEastAsia" w:hAnsiTheme="minorEastAsia" w:cstheme="minorEastAsia" w:hint="eastAsia"/>
          <w:color w:val="333333"/>
          <w:sz w:val="32"/>
          <w:szCs w:val="32"/>
        </w:rPr>
        <w:t xml:space="preserve">　案件管理工作坚持机构为主、属地监管、分级负责、分类查处原则。</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第五条</w:t>
      </w:r>
      <w:r>
        <w:rPr>
          <w:rFonts w:asciiTheme="minorEastAsia" w:eastAsiaTheme="minorEastAsia" w:hAnsiTheme="minorEastAsia" w:cstheme="minorEastAsia" w:hint="eastAsia"/>
          <w:color w:val="333333"/>
          <w:sz w:val="32"/>
          <w:szCs w:val="32"/>
        </w:rPr>
        <w:t xml:space="preserve">　银行保险机构承担案件管理的主体责任，应当建立与本机构资产规模、业务复杂程度和内控管理要求相适应的案件管理体系，制定本机构的案件管理制度，并有效</w:t>
      </w:r>
      <w:r>
        <w:rPr>
          <w:rFonts w:asciiTheme="minorEastAsia" w:eastAsiaTheme="minorEastAsia" w:hAnsiTheme="minorEastAsia" w:cstheme="minorEastAsia" w:hint="eastAsia"/>
          <w:color w:val="333333"/>
          <w:sz w:val="32"/>
          <w:szCs w:val="32"/>
        </w:rPr>
        <w:t>执行。</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第六条</w:t>
      </w:r>
      <w:r>
        <w:rPr>
          <w:rFonts w:asciiTheme="minorEastAsia" w:eastAsiaTheme="minorEastAsia" w:hAnsiTheme="minorEastAsia" w:cstheme="minorEastAsia" w:hint="eastAsia"/>
          <w:color w:val="333333"/>
          <w:sz w:val="32"/>
          <w:szCs w:val="32"/>
        </w:rPr>
        <w:t xml:space="preserve">　银保监会负责指导、督促银保监会派出机构（以下简称派出机构）和银行保险机构的案件管理工作；负责银保监会直接监管的银行保险机构法人总部案件的查处工作；负责银行保险机构案件管理的信息化建设和统计分析等工作。</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管理部门可以直接查处派出机构管辖的案件，也可以指定派出机构查处银保监会管辖的案件。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第七条</w:t>
      </w:r>
      <w:r>
        <w:rPr>
          <w:rFonts w:asciiTheme="minorEastAsia" w:eastAsiaTheme="minorEastAsia" w:hAnsiTheme="minorEastAsia" w:cstheme="minorEastAsia" w:hint="eastAsia"/>
          <w:color w:val="333333"/>
          <w:sz w:val="32"/>
          <w:szCs w:val="32"/>
        </w:rPr>
        <w:t xml:space="preserve">　银保监会省级派出机构（以下简称银保监局）按照属地监管原则，负责本辖区案件管理工作，并承担银保监会授权或指定的相关工作。</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第八条</w:t>
      </w:r>
      <w:r>
        <w:rPr>
          <w:rFonts w:asciiTheme="minorEastAsia" w:eastAsiaTheme="minorEastAsia" w:hAnsiTheme="minorEastAsia" w:cstheme="minorEastAsia" w:hint="eastAsia"/>
          <w:color w:val="333333"/>
          <w:sz w:val="32"/>
          <w:szCs w:val="32"/>
        </w:rPr>
        <w:t xml:space="preserve">　银行保险机构、银保监会及其派出机构应当按照要求对案件准确分类，</w:t>
      </w:r>
      <w:r>
        <w:rPr>
          <w:rFonts w:asciiTheme="minorEastAsia" w:eastAsiaTheme="minorEastAsia" w:hAnsiTheme="minorEastAsia" w:cstheme="minorEastAsia" w:hint="eastAsia"/>
          <w:color w:val="333333"/>
          <w:sz w:val="32"/>
          <w:szCs w:val="32"/>
        </w:rPr>
        <w:t>区分不同类型案件开展查处工作。</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第二章　案件定义、分类及信息报送</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第九条</w:t>
      </w:r>
      <w:r>
        <w:rPr>
          <w:rFonts w:asciiTheme="minorEastAsia" w:eastAsiaTheme="minorEastAsia" w:hAnsiTheme="minorEastAsia" w:cstheme="minorEastAsia" w:hint="eastAsia"/>
          <w:color w:val="333333"/>
          <w:sz w:val="32"/>
          <w:szCs w:val="32"/>
        </w:rPr>
        <w:t xml:space="preserve">　案件类别分为业内案件和业外案件。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lastRenderedPageBreak/>
        <w:t>第十条</w:t>
      </w:r>
      <w:r>
        <w:rPr>
          <w:rFonts w:asciiTheme="minorEastAsia" w:eastAsiaTheme="minorEastAsia" w:hAnsiTheme="minorEastAsia" w:cstheme="minorEastAsia" w:hint="eastAsia"/>
          <w:color w:val="333333"/>
          <w:sz w:val="32"/>
          <w:szCs w:val="32"/>
        </w:rPr>
        <w:t xml:space="preserve">　业内案件是指银行保险机构及其从业人员独立实施或参与实施，侵犯银行保险机构或客户合法权益，已由公安、司法、监察等机关立案查处的刑事犯罪案件。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银行保险机构及其从业人员在案件中</w:t>
      </w:r>
      <w:proofErr w:type="gramStart"/>
      <w:r>
        <w:rPr>
          <w:rFonts w:asciiTheme="minorEastAsia" w:eastAsiaTheme="minorEastAsia" w:hAnsiTheme="minorEastAsia" w:cstheme="minorEastAsia" w:hint="eastAsia"/>
          <w:color w:val="333333"/>
          <w:sz w:val="32"/>
          <w:szCs w:val="32"/>
        </w:rPr>
        <w:t>不</w:t>
      </w:r>
      <w:proofErr w:type="gramEnd"/>
      <w:r>
        <w:rPr>
          <w:rFonts w:asciiTheme="minorEastAsia" w:eastAsiaTheme="minorEastAsia" w:hAnsiTheme="minorEastAsia" w:cstheme="minorEastAsia" w:hint="eastAsia"/>
          <w:color w:val="333333"/>
          <w:sz w:val="32"/>
          <w:szCs w:val="32"/>
        </w:rPr>
        <w:t>涉嫌刑事犯罪，但存在违法违规行为且该行为与案件发生存在直接因果关系，已由公安、司法、监察等机关立案查处的刑事犯罪案件，按照业内案件管理。</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行保险机构从业人员违规使用银行保险机构重要空白凭证、印章、营业场所等，套取银行保险机构信用参与非法集资活动，以及保险机构从业人员虚构保险合同实施非法集资活动，已由公安、司法、监察等机关立案查处的刑事犯罪案件，按照业内案件管理。</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第十一条</w:t>
      </w:r>
      <w:r>
        <w:rPr>
          <w:rFonts w:asciiTheme="minorEastAsia" w:eastAsiaTheme="minorEastAsia" w:hAnsiTheme="minorEastAsia" w:cstheme="minorEastAsia" w:hint="eastAsia"/>
          <w:color w:val="333333"/>
          <w:sz w:val="32"/>
          <w:szCs w:val="32"/>
        </w:rPr>
        <w:t xml:space="preserve">　业</w:t>
      </w:r>
      <w:proofErr w:type="gramStart"/>
      <w:r>
        <w:rPr>
          <w:rFonts w:asciiTheme="minorEastAsia" w:eastAsiaTheme="minorEastAsia" w:hAnsiTheme="minorEastAsia" w:cstheme="minorEastAsia" w:hint="eastAsia"/>
          <w:color w:val="333333"/>
          <w:sz w:val="32"/>
          <w:szCs w:val="32"/>
        </w:rPr>
        <w:t>外案件</w:t>
      </w:r>
      <w:proofErr w:type="gramEnd"/>
      <w:r>
        <w:rPr>
          <w:rFonts w:asciiTheme="minorEastAsia" w:eastAsiaTheme="minorEastAsia" w:hAnsiTheme="minorEastAsia" w:cstheme="minorEastAsia" w:hint="eastAsia"/>
          <w:color w:val="333333"/>
          <w:sz w:val="32"/>
          <w:szCs w:val="32"/>
        </w:rPr>
        <w:t>是指银行保险机构以外的单位、人员，直接利用银行保险机构产品、服务渠道等，以诈骗、盗窃、抢劫等方式严重侵犯银行保险机构或客户合法权益，或在银行保险机构场所内，以暴力等方式危害银行保险机构场所安全及其从业人员、客户人身安全，已由公安、司法等机关立案查处的刑事犯罪案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第十二条</w:t>
      </w:r>
      <w:r>
        <w:rPr>
          <w:rFonts w:asciiTheme="minorEastAsia" w:eastAsiaTheme="minorEastAsia" w:hAnsiTheme="minorEastAsia" w:cstheme="minorEastAsia" w:hint="eastAsia"/>
          <w:color w:val="333333"/>
          <w:sz w:val="32"/>
          <w:szCs w:val="32"/>
        </w:rPr>
        <w:t xml:space="preserve">　有下列情形之一的案件，属于重大案件：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（一）银行机构案件涉案金额等值人民币一亿元以上，保险机构案件涉案金额等值人民币一千万元以上的；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lastRenderedPageBreak/>
        <w:t>（二）自案件确认后至案件审结期间任一时点，风险敞口金额（指涉案金额扣除已回收的现金或等同现金的资产）占案发银行保险法人机构总资产百分之十以上的；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（三）性质恶劣、引发重大负面舆情、造成挤兑或集中退保以及可能诱发区域性或系统性风险等具有重大社会不良影响的；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（四）银保监会及其派出机构认定的其他属于重大案件的情形。</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第十三条</w:t>
      </w:r>
      <w:r>
        <w:rPr>
          <w:rFonts w:asciiTheme="minorEastAsia" w:eastAsiaTheme="minorEastAsia" w:hAnsiTheme="minorEastAsia" w:cstheme="minorEastAsia" w:hint="eastAsia"/>
          <w:color w:val="333333"/>
          <w:sz w:val="32"/>
          <w:szCs w:val="32"/>
        </w:rPr>
        <w:t xml:space="preserve">　案发银行保险机构在知悉或应当知悉案件发生后，应于三个工作日内将案件确认报告分别报送法人总部和属地派出机构。派出机构收到案发银行保险机构案件确认报告后，应审核报告内容，于三个工作日内逐级上报至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管理部门，抄报银保监会机构监管部门。</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银保监会直接监管的银行保险机构在知悉或应当知悉法人总部案件发生后，应于三个工作日内将案件确认报告报送银保监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管理部门，抄报银保监会机构监管部门。派出机构负责监管的银行保险机构法人总部收到其分支机构案件确认报告后，应审核报告内容，于三个工作日内报送属地派出机构。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对符</w:t>
      </w:r>
      <w:r>
        <w:rPr>
          <w:rFonts w:asciiTheme="minorEastAsia" w:eastAsiaTheme="minorEastAsia" w:hAnsiTheme="minorEastAsia" w:cstheme="minorEastAsia" w:hint="eastAsia"/>
          <w:color w:val="333333"/>
          <w:sz w:val="32"/>
          <w:szCs w:val="32"/>
        </w:rPr>
        <w:t>合《银行业保险业突发事件信息报告办法》的案件，应于报送突发事件信息后</w:t>
      </w:r>
      <w:r>
        <w:rPr>
          <w:rFonts w:asciiTheme="minorEastAsia" w:eastAsiaTheme="minorEastAsia" w:hAnsiTheme="minorEastAsia" w:cstheme="minorEastAsia" w:hint="eastAsia"/>
          <w:color w:val="333333"/>
          <w:sz w:val="32"/>
          <w:szCs w:val="32"/>
        </w:rPr>
        <w:t>24</w:t>
      </w:r>
      <w:r>
        <w:rPr>
          <w:rFonts w:asciiTheme="minorEastAsia" w:eastAsiaTheme="minorEastAsia" w:hAnsiTheme="minorEastAsia" w:cstheme="minorEastAsia" w:hint="eastAsia"/>
          <w:color w:val="333333"/>
          <w:sz w:val="32"/>
          <w:szCs w:val="32"/>
        </w:rPr>
        <w:t>小时内报送案件确认报告。</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lastRenderedPageBreak/>
        <w:t>第十四条</w:t>
      </w:r>
      <w:r>
        <w:rPr>
          <w:rFonts w:asciiTheme="minorEastAsia" w:eastAsiaTheme="minorEastAsia" w:hAnsiTheme="minorEastAsia" w:cstheme="minorEastAsia" w:hint="eastAsia"/>
          <w:color w:val="333333"/>
          <w:sz w:val="32"/>
          <w:szCs w:val="32"/>
        </w:rPr>
        <w:t xml:space="preserve">　案件应当年报告、当年统计，按照案件确认报告报送时间纳入年度统计。案件性质、案件分类及涉案金额等依据公安、司法、监察等机关的立案相关信息确定；不能知悉相关信息的，按照监管权限，由银保监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管理部门或银保监局初步核查并认定。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第十五条</w:t>
      </w:r>
      <w:r>
        <w:rPr>
          <w:rFonts w:asciiTheme="minorEastAsia" w:eastAsiaTheme="minorEastAsia" w:hAnsiTheme="minorEastAsia" w:cstheme="minorEastAsia" w:hint="eastAsia"/>
          <w:color w:val="333333"/>
          <w:sz w:val="32"/>
          <w:szCs w:val="32"/>
        </w:rPr>
        <w:t xml:space="preserve">　案件处置过程中，案件性质、案件分类、涉案金额、涉案机构、涉案人员等发生重大变化的，银行保险机构、派出机构应当及时报送案件确认报告续报，报送路径与案件确认报告一致。</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第十六</w:t>
      </w:r>
      <w:r>
        <w:rPr>
          <w:rFonts w:asciiTheme="minorEastAsia" w:eastAsiaTheme="minorEastAsia" w:hAnsiTheme="minorEastAsia" w:cstheme="minorEastAsia" w:hint="eastAsia"/>
          <w:b/>
          <w:bCs/>
          <w:color w:val="333333"/>
          <w:sz w:val="32"/>
          <w:szCs w:val="32"/>
        </w:rPr>
        <w:t>条</w:t>
      </w:r>
      <w:r>
        <w:rPr>
          <w:rFonts w:asciiTheme="minorEastAsia" w:eastAsiaTheme="minorEastAsia" w:hAnsiTheme="minorEastAsia" w:cstheme="minorEastAsia" w:hint="eastAsia"/>
          <w:color w:val="333333"/>
          <w:sz w:val="32"/>
          <w:szCs w:val="32"/>
        </w:rPr>
        <w:t xml:space="preserve">　对于公安、司法、监察等机关依法撤案、检察机关不予起诉、审判机关判决无罪</w:t>
      </w:r>
      <w:proofErr w:type="gramStart"/>
      <w:r>
        <w:rPr>
          <w:rFonts w:asciiTheme="minorEastAsia" w:eastAsiaTheme="minorEastAsia" w:hAnsiTheme="minorEastAsia" w:cstheme="minorEastAsia" w:hint="eastAsia"/>
          <w:color w:val="333333"/>
          <w:sz w:val="32"/>
          <w:szCs w:val="32"/>
        </w:rPr>
        <w:t>或经银保</w:t>
      </w:r>
      <w:proofErr w:type="gramEnd"/>
      <w:r>
        <w:rPr>
          <w:rFonts w:asciiTheme="minorEastAsia" w:eastAsiaTheme="minorEastAsia" w:hAnsiTheme="minorEastAsia" w:cstheme="minorEastAsia" w:hint="eastAsia"/>
          <w:color w:val="333333"/>
          <w:sz w:val="32"/>
          <w:szCs w:val="32"/>
        </w:rPr>
        <w:t>监局核查确认不符合案件定义的，银行保险机构、银保监局应当及时撤销案件，案件撤销报告报送路径与案件确认报告一致。</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对于已撤销的案件，银行保险机构和相关责任人员存在违法违规问题的，应当依法查处。</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第三章　案件风险事件定义及信息报送</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第十七条</w:t>
      </w:r>
      <w:r>
        <w:rPr>
          <w:rFonts w:asciiTheme="minorEastAsia" w:eastAsiaTheme="minorEastAsia" w:hAnsiTheme="minorEastAsia" w:cstheme="minorEastAsia" w:hint="eastAsia"/>
          <w:color w:val="333333"/>
          <w:sz w:val="32"/>
          <w:szCs w:val="32"/>
        </w:rPr>
        <w:t xml:space="preserve">　案件风险事件是指可能演化为案件，但尚未达到案件确认标准的有关事件。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第十八条</w:t>
      </w:r>
      <w:r>
        <w:rPr>
          <w:rFonts w:asciiTheme="minorEastAsia" w:eastAsiaTheme="minorEastAsia" w:hAnsiTheme="minorEastAsia" w:cstheme="minorEastAsia" w:hint="eastAsia"/>
          <w:color w:val="333333"/>
          <w:sz w:val="32"/>
          <w:szCs w:val="32"/>
        </w:rPr>
        <w:t xml:space="preserve">　有下列情形之一，可能演化为案件的事件，属于案件风险事件：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lastRenderedPageBreak/>
        <w:t>（一）银行机构从业人员、保险机构高管人员因不明原因离</w:t>
      </w:r>
      <w:r>
        <w:rPr>
          <w:rFonts w:asciiTheme="minorEastAsia" w:eastAsiaTheme="minorEastAsia" w:hAnsiTheme="minorEastAsia" w:cstheme="minorEastAsia" w:hint="eastAsia"/>
          <w:color w:val="333333"/>
          <w:sz w:val="32"/>
          <w:szCs w:val="32"/>
        </w:rPr>
        <w:t>岗、</w:t>
      </w:r>
      <w:proofErr w:type="gramStart"/>
      <w:r>
        <w:rPr>
          <w:rFonts w:asciiTheme="minorEastAsia" w:eastAsiaTheme="minorEastAsia" w:hAnsiTheme="minorEastAsia" w:cstheme="minorEastAsia" w:hint="eastAsia"/>
          <w:color w:val="333333"/>
          <w:sz w:val="32"/>
          <w:szCs w:val="32"/>
        </w:rPr>
        <w:t>失联的</w:t>
      </w:r>
      <w:proofErr w:type="gramEnd"/>
      <w:r>
        <w:rPr>
          <w:rFonts w:asciiTheme="minorEastAsia" w:eastAsiaTheme="minorEastAsia" w:hAnsiTheme="minorEastAsia" w:cstheme="minorEastAsia" w:hint="eastAsia"/>
          <w:color w:val="333333"/>
          <w:sz w:val="32"/>
          <w:szCs w:val="32"/>
        </w:rPr>
        <w:t>；</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（二）客户反映非自身原因账户资金、保单状态出现异常的；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（三）大额授信企业及其法定代表人或实际控制</w:t>
      </w:r>
      <w:proofErr w:type="gramStart"/>
      <w:r>
        <w:rPr>
          <w:rFonts w:asciiTheme="minorEastAsia" w:eastAsiaTheme="minorEastAsia" w:hAnsiTheme="minorEastAsia" w:cstheme="minorEastAsia" w:hint="eastAsia"/>
          <w:color w:val="333333"/>
          <w:sz w:val="32"/>
          <w:szCs w:val="32"/>
        </w:rPr>
        <w:t>人失联或</w:t>
      </w:r>
      <w:proofErr w:type="gramEnd"/>
      <w:r>
        <w:rPr>
          <w:rFonts w:asciiTheme="minorEastAsia" w:eastAsiaTheme="minorEastAsia" w:hAnsiTheme="minorEastAsia" w:cstheme="minorEastAsia" w:hint="eastAsia"/>
          <w:color w:val="333333"/>
          <w:sz w:val="32"/>
          <w:szCs w:val="32"/>
        </w:rPr>
        <w:t>被采取强制措施的；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（四）同业业务发生重大违约的；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（五）银行保险机构向公安、司法、监察等机关报案但尚未立案，或者银保监会派出机构向公安、司法、监察等机关移送案件线索但尚未立案的；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（六）引发重大负面舆情的；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（七）其他可能演化为案件但尚未达到确认标准的情形。</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第十九条</w:t>
      </w:r>
      <w:r>
        <w:rPr>
          <w:rFonts w:asciiTheme="minorEastAsia" w:eastAsiaTheme="minorEastAsia" w:hAnsiTheme="minorEastAsia" w:cstheme="minorEastAsia" w:hint="eastAsia"/>
          <w:color w:val="333333"/>
          <w:sz w:val="32"/>
          <w:szCs w:val="32"/>
        </w:rPr>
        <w:t xml:space="preserve">　事发银行保险机构在知悉或应当知悉案件风险事件后，应于五个工作日内将案件风险事件报告分别报送法人总部和属地派出机构。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派出</w:t>
      </w:r>
      <w:r>
        <w:rPr>
          <w:rFonts w:asciiTheme="minorEastAsia" w:eastAsiaTheme="minorEastAsia" w:hAnsiTheme="minorEastAsia" w:cstheme="minorEastAsia" w:hint="eastAsia"/>
          <w:color w:val="333333"/>
          <w:sz w:val="32"/>
          <w:szCs w:val="32"/>
        </w:rPr>
        <w:t>机构收到事发银行保险机构案件风险事件报告后，应审核报告内容，于五个工作日内逐级上报至银保监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管理部门，抄报银保监会机构监管部门。派出机构向公安、司法、监察等机关移送案件线索且尚未立案的，按“谁移送、谁报告”原则报送案件风险事件报告。</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银保监会直接监管的银行保险机构在知悉或应当知悉法人总部案件风险事件后，应于五个工作日内将案件风险事件</w:t>
      </w:r>
      <w:r>
        <w:rPr>
          <w:rFonts w:asciiTheme="minorEastAsia" w:eastAsiaTheme="minorEastAsia" w:hAnsiTheme="minorEastAsia" w:cstheme="minorEastAsia" w:hint="eastAsia"/>
          <w:color w:val="333333"/>
          <w:sz w:val="32"/>
          <w:szCs w:val="32"/>
        </w:rPr>
        <w:lastRenderedPageBreak/>
        <w:t>报告报送银保监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管理部门，抄报银保监会机构监管部门。派出机构负责监管的银行保险机构法人总部收到其分支机构案件风险事件报告后，应审核报告内容，于五个工作日内报送属地派出机构。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对符合《银行业保险业突发事件信息报告办法》的案件风险事件，应于报送突发事件信息后</w:t>
      </w:r>
      <w:r>
        <w:rPr>
          <w:rFonts w:asciiTheme="minorEastAsia" w:eastAsiaTheme="minorEastAsia" w:hAnsiTheme="minorEastAsia" w:cstheme="minorEastAsia" w:hint="eastAsia"/>
          <w:color w:val="333333"/>
          <w:sz w:val="32"/>
          <w:szCs w:val="32"/>
        </w:rPr>
        <w:t>24</w:t>
      </w:r>
      <w:r>
        <w:rPr>
          <w:rFonts w:asciiTheme="minorEastAsia" w:eastAsiaTheme="minorEastAsia" w:hAnsiTheme="minorEastAsia" w:cstheme="minorEastAsia" w:hint="eastAsia"/>
          <w:color w:val="333333"/>
          <w:sz w:val="32"/>
          <w:szCs w:val="32"/>
        </w:rPr>
        <w:t>小时内报送案件风险事件报告。</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第二十条</w:t>
      </w:r>
      <w:r>
        <w:rPr>
          <w:rFonts w:asciiTheme="minorEastAsia" w:eastAsiaTheme="minorEastAsia" w:hAnsiTheme="minorEastAsia" w:cstheme="minorEastAsia" w:hint="eastAsia"/>
          <w:color w:val="333333"/>
          <w:sz w:val="32"/>
          <w:szCs w:val="32"/>
        </w:rPr>
        <w:t xml:space="preserve">　银行保险机构、派出机构在报送案件风险事件报告后，应当立即开展核查，涉及金额、涉及机构、涉及人员等发生重大变化的，应当及时报送案件风险事件续报。经核查认定符合案件定义的，及时确认为案件；不符合案件定义的，及时撤销。案件风险事件续报和撤销报告报送路径与案件风险事件报告一致。</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对于已撤销的案件风险事件，银行保险机构和相关责任人员存在违法违规问题的，应当依法查处。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第二十一条</w:t>
      </w:r>
      <w:r>
        <w:rPr>
          <w:rFonts w:asciiTheme="minorEastAsia" w:eastAsiaTheme="minorEastAsia" w:hAnsiTheme="minorEastAsia" w:cstheme="minorEastAsia" w:hint="eastAsia"/>
          <w:color w:val="333333"/>
          <w:sz w:val="32"/>
          <w:szCs w:val="32"/>
        </w:rPr>
        <w:t xml:space="preserve">　案件风险事件自报送之日起超过一年仍不能确认为案件的，应予以撤销。</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bookmarkStart w:id="0" w:name="_GoBack"/>
      <w:r>
        <w:rPr>
          <w:rFonts w:asciiTheme="minorEastAsia" w:eastAsiaTheme="minorEastAsia" w:hAnsiTheme="minorEastAsia" w:cstheme="minorEastAsia" w:hint="eastAsia"/>
          <w:color w:val="333333"/>
          <w:sz w:val="32"/>
          <w:szCs w:val="32"/>
        </w:rPr>
        <w:t>第四章　案件处置</w:t>
      </w:r>
    </w:p>
    <w:bookmarkEnd w:id="0"/>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第一节　业内案件处置工作职责</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lastRenderedPageBreak/>
        <w:t>第二十二条</w:t>
      </w:r>
      <w:r>
        <w:rPr>
          <w:rFonts w:asciiTheme="minorEastAsia" w:eastAsiaTheme="minorEastAsia" w:hAnsiTheme="minorEastAsia" w:cstheme="minorEastAsia" w:hint="eastAsia"/>
          <w:color w:val="333333"/>
          <w:sz w:val="32"/>
          <w:szCs w:val="32"/>
        </w:rPr>
        <w:t xml:space="preserve">　业内案件</w:t>
      </w:r>
      <w:r>
        <w:rPr>
          <w:rFonts w:asciiTheme="minorEastAsia" w:eastAsiaTheme="minorEastAsia" w:hAnsiTheme="minorEastAsia" w:cstheme="minorEastAsia" w:hint="eastAsia"/>
          <w:color w:val="333333"/>
          <w:sz w:val="32"/>
          <w:szCs w:val="32"/>
        </w:rPr>
        <w:t>处置工作包括机构调查、监管督查、机构内部问责、行政处罚、案件审结等。</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第二十三条</w:t>
      </w:r>
      <w:r>
        <w:rPr>
          <w:rFonts w:asciiTheme="minorEastAsia" w:eastAsiaTheme="minorEastAsia" w:hAnsiTheme="minorEastAsia" w:cstheme="minorEastAsia" w:hint="eastAsia"/>
          <w:color w:val="333333"/>
          <w:sz w:val="32"/>
          <w:szCs w:val="32"/>
        </w:rPr>
        <w:t xml:space="preserve">　银行保险机构对案件处置工作</w:t>
      </w:r>
      <w:proofErr w:type="gramStart"/>
      <w:r>
        <w:rPr>
          <w:rFonts w:asciiTheme="minorEastAsia" w:eastAsiaTheme="minorEastAsia" w:hAnsiTheme="minorEastAsia" w:cstheme="minorEastAsia" w:hint="eastAsia"/>
          <w:color w:val="333333"/>
          <w:sz w:val="32"/>
          <w:szCs w:val="32"/>
        </w:rPr>
        <w:t>负主体</w:t>
      </w:r>
      <w:proofErr w:type="gramEnd"/>
      <w:r>
        <w:rPr>
          <w:rFonts w:asciiTheme="minorEastAsia" w:eastAsiaTheme="minorEastAsia" w:hAnsiTheme="minorEastAsia" w:cstheme="minorEastAsia" w:hint="eastAsia"/>
          <w:color w:val="333333"/>
          <w:sz w:val="32"/>
          <w:szCs w:val="32"/>
        </w:rPr>
        <w:t>责任，具体承担以下职责：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（一）开展案件调查工作，按规定提交机构调查报告；</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（二）对案件责任人员进行责任认定并开展内部问责；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（三）排查并整改内部管理漏洞；</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（四）及时向地方政府报告重大案件情况；</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（五）按规定提交案件审结报告。</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第二十四条</w:t>
      </w:r>
      <w:r>
        <w:rPr>
          <w:rFonts w:asciiTheme="minorEastAsia" w:eastAsiaTheme="minorEastAsia" w:hAnsiTheme="minorEastAsia" w:cstheme="minorEastAsia" w:hint="eastAsia"/>
          <w:color w:val="333333"/>
          <w:sz w:val="32"/>
          <w:szCs w:val="32"/>
        </w:rPr>
        <w:t xml:space="preserve">　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管理部门负责指导、督促各银行保险机构和银保监局开展案件处置工作，具体承担以下职责：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（一）负责银保监会直接监管的银行保险机构法人总部案件的督查和</w:t>
      </w:r>
      <w:r>
        <w:rPr>
          <w:rFonts w:asciiTheme="minorEastAsia" w:eastAsiaTheme="minorEastAsia" w:hAnsiTheme="minorEastAsia" w:cstheme="minorEastAsia" w:hint="eastAsia"/>
          <w:color w:val="333333"/>
          <w:sz w:val="32"/>
          <w:szCs w:val="32"/>
        </w:rPr>
        <w:t>行政处罚立案调查工作，指导、督促上述机构开展内部问责；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（二）指导、督促、统筹、协调银保监局开展案件督查和行政处罚工作；</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（三）对重大案件实施现场或非现场督导。</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第二十五条</w:t>
      </w:r>
      <w:r>
        <w:rPr>
          <w:rFonts w:asciiTheme="minorEastAsia" w:eastAsiaTheme="minorEastAsia" w:hAnsiTheme="minorEastAsia" w:cstheme="minorEastAsia" w:hint="eastAsia"/>
          <w:color w:val="333333"/>
          <w:sz w:val="32"/>
          <w:szCs w:val="32"/>
        </w:rPr>
        <w:t xml:space="preserve">　派出机构对本辖区的案件处置工作负监管责任，具体承担以下职责：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（一）指导、督促或直接开展辖内案件调查工作；</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lastRenderedPageBreak/>
        <w:t>（二）成立督查组开展监管督查工作，按规定提交监管督查报告；</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（三）指导、督促银行保险机构开展内部问责；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（四）对涉案机构和案件责任人员的违法违规行为实施行政处罚；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（五）必要时向地方政府报告重大案件情况；</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（六）按规定提交案件审结报告。</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派出机构在案件处置过程中发现辖区</w:t>
      </w:r>
      <w:proofErr w:type="gramStart"/>
      <w:r>
        <w:rPr>
          <w:rFonts w:asciiTheme="minorEastAsia" w:eastAsiaTheme="minorEastAsia" w:hAnsiTheme="minorEastAsia" w:cstheme="minorEastAsia" w:hint="eastAsia"/>
          <w:color w:val="333333"/>
          <w:sz w:val="32"/>
          <w:szCs w:val="32"/>
        </w:rPr>
        <w:t>外案件</w:t>
      </w:r>
      <w:proofErr w:type="gramEnd"/>
      <w:r>
        <w:rPr>
          <w:rFonts w:asciiTheme="minorEastAsia" w:eastAsiaTheme="minorEastAsia" w:hAnsiTheme="minorEastAsia" w:cstheme="minorEastAsia" w:hint="eastAsia"/>
          <w:color w:val="333333"/>
          <w:sz w:val="32"/>
          <w:szCs w:val="32"/>
        </w:rPr>
        <w:t>线索的，应及时向相关派出机构移交。</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第二节　业内案件机构调查</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第二十六条</w:t>
      </w:r>
      <w:r>
        <w:rPr>
          <w:rFonts w:asciiTheme="minorEastAsia" w:eastAsiaTheme="minorEastAsia" w:hAnsiTheme="minorEastAsia" w:cstheme="minorEastAsia" w:hint="eastAsia"/>
          <w:color w:val="333333"/>
          <w:sz w:val="32"/>
          <w:szCs w:val="32"/>
        </w:rPr>
        <w:t xml:space="preserve">　银行保险机构应成立调查组并开展案件调查工作。银行保险机构分支机构发生案件的，调查组组长由其上级机构负责人担任；银行保险机构法人总部发生案件或分支机构发生重大案件的，调查组组长由法人总部负责人担任。案件调查工作包括：</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（一）对涉案人员经办的业务进行全面排查，制定处置预案；</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（二）最大限度保全资产，依法维护消费者权益；</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（三）做好舆情管理，必要时争取地方政府支持，维</w:t>
      </w:r>
      <w:r>
        <w:rPr>
          <w:rFonts w:asciiTheme="minorEastAsia" w:eastAsiaTheme="minorEastAsia" w:hAnsiTheme="minorEastAsia" w:cstheme="minorEastAsia" w:hint="eastAsia"/>
          <w:color w:val="333333"/>
          <w:sz w:val="32"/>
          <w:szCs w:val="32"/>
        </w:rPr>
        <w:t>护案发机构正常经营秩序；</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lastRenderedPageBreak/>
        <w:t>（四）积极配合公安、司法、监察等机关侦办案件；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（五）查清基本案情，确定案件性质，明确案件分类，总结发案原因，查找内控管理存在的问题；</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（六）对自查发现的案件，提出意见和理由。</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第二十七条</w:t>
      </w:r>
      <w:r>
        <w:rPr>
          <w:rFonts w:asciiTheme="minorEastAsia" w:eastAsiaTheme="minorEastAsia" w:hAnsiTheme="minorEastAsia" w:cstheme="minorEastAsia" w:hint="eastAsia"/>
          <w:color w:val="333333"/>
          <w:sz w:val="32"/>
          <w:szCs w:val="32"/>
        </w:rPr>
        <w:t xml:space="preserve">　银行保险机构自查发现的案件，是指银行保险机构在日常经办业务或日常经营管理中，通过内部审计监督、纪检监察、巡视巡察等途径，主动发现线索、主动报案并及时向银保监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管理部门或属地派出机构报送案件确认报告的案件。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银行保险机构通过外部举报、外部信访、外部投诉、外部审计、监管检查、舆情监测等外部渠道发</w:t>
      </w:r>
      <w:r>
        <w:rPr>
          <w:rFonts w:asciiTheme="minorEastAsia" w:eastAsiaTheme="minorEastAsia" w:hAnsiTheme="minorEastAsia" w:cstheme="minorEastAsia" w:hint="eastAsia"/>
          <w:color w:val="333333"/>
          <w:sz w:val="32"/>
          <w:szCs w:val="32"/>
        </w:rPr>
        <w:t>现的，不属于自查发现案件。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第二十八条</w:t>
      </w:r>
      <w:r>
        <w:rPr>
          <w:rFonts w:asciiTheme="minorEastAsia" w:eastAsiaTheme="minorEastAsia" w:hAnsiTheme="minorEastAsia" w:cstheme="minorEastAsia" w:hint="eastAsia"/>
          <w:color w:val="333333"/>
          <w:sz w:val="32"/>
          <w:szCs w:val="32"/>
        </w:rPr>
        <w:t xml:space="preserve">　银行保险机构应于案件确认后四个月内报送机构调查报告，报送路径与案件确认报告一致。不能按期报送的，应书面说明延期理由，每次延期时间原则上不超过三个月。</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第三节　业内案件监管督查</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第二十九条</w:t>
      </w:r>
      <w:r>
        <w:rPr>
          <w:rFonts w:asciiTheme="minorEastAsia" w:eastAsiaTheme="minorEastAsia" w:hAnsiTheme="minorEastAsia" w:cstheme="minorEastAsia" w:hint="eastAsia"/>
          <w:color w:val="333333"/>
          <w:sz w:val="32"/>
          <w:szCs w:val="32"/>
        </w:rPr>
        <w:t xml:space="preserve">　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管理部门或派出机构在监管督查阶段应开展以下工作：</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lastRenderedPageBreak/>
        <w:t>（一）指导、督促并跟踪银行保险机构做好案件应急处置与调查工作，及时掌握案件调查和侦办情况，协调做好跨机构资金核查，必要时可以直接调查或开展延伸调查。</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（二）对银行保险机构和案件责任人员的违法违规行为进行调查。</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（三）督促银行保险机构配合公安、司法、监察等机关侦办案件。</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（四）确定案件性质、案件分类和涉案金额。</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（五）根据案件情况组织辖内银行保险机构对相关业务进行排查。</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（六）必要时发布风险提示，向银行保险机构通报作案手法和风险点、提出监管意见。银保监局发布的风险提示应抄报银保监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管理部门和机构监管部门。</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管理部门和银保监局应按照监管权限，对案件是否属于自查发现</w:t>
      </w:r>
      <w:proofErr w:type="gramStart"/>
      <w:r>
        <w:rPr>
          <w:rFonts w:asciiTheme="minorEastAsia" w:eastAsiaTheme="minorEastAsia" w:hAnsiTheme="minorEastAsia" w:cstheme="minorEastAsia" w:hint="eastAsia"/>
          <w:color w:val="333333"/>
          <w:sz w:val="32"/>
          <w:szCs w:val="32"/>
        </w:rPr>
        <w:t>作出</w:t>
      </w:r>
      <w:proofErr w:type="gramEnd"/>
      <w:r>
        <w:rPr>
          <w:rFonts w:asciiTheme="minorEastAsia" w:eastAsiaTheme="minorEastAsia" w:hAnsiTheme="minorEastAsia" w:cstheme="minorEastAsia" w:hint="eastAsia"/>
          <w:color w:val="333333"/>
          <w:sz w:val="32"/>
          <w:szCs w:val="32"/>
        </w:rPr>
        <w:t>结论。</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第三十条</w:t>
      </w:r>
      <w:r>
        <w:rPr>
          <w:rFonts w:asciiTheme="minorEastAsia" w:eastAsiaTheme="minorEastAsia" w:hAnsiTheme="minorEastAsia" w:cstheme="minorEastAsia" w:hint="eastAsia"/>
          <w:color w:val="333333"/>
          <w:sz w:val="32"/>
          <w:szCs w:val="32"/>
        </w:rPr>
        <w:t xml:space="preserve">　派出机构应于案件确认后五个月内逐级向银保监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管理部门报送监管督查报告，抄报银保监会机构监管部门；不能按期报送的，应书面说明延期理由，每次延期时间原则上不超过三个月。</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第四节　业内案件内部问责</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lastRenderedPageBreak/>
        <w:t>第三十一条</w:t>
      </w:r>
      <w:r>
        <w:rPr>
          <w:rFonts w:asciiTheme="minorEastAsia" w:eastAsiaTheme="minorEastAsia" w:hAnsiTheme="minorEastAsia" w:cstheme="minorEastAsia" w:hint="eastAsia"/>
          <w:color w:val="333333"/>
          <w:sz w:val="32"/>
          <w:szCs w:val="32"/>
        </w:rPr>
        <w:t xml:space="preserve">　银行保险法人机构应当制定与本机构资产规模和业务复杂程度相适应的内部责任追究制度，报送银保监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管理部门或属地派出机构。在机构调查工作完成后，银行保险机构应对案件责任人员</w:t>
      </w:r>
      <w:proofErr w:type="gramStart"/>
      <w:r>
        <w:rPr>
          <w:rFonts w:asciiTheme="minorEastAsia" w:eastAsiaTheme="minorEastAsia" w:hAnsiTheme="minorEastAsia" w:cstheme="minorEastAsia" w:hint="eastAsia"/>
          <w:color w:val="333333"/>
          <w:sz w:val="32"/>
          <w:szCs w:val="32"/>
        </w:rPr>
        <w:t>作出</w:t>
      </w:r>
      <w:proofErr w:type="gramEnd"/>
      <w:r>
        <w:rPr>
          <w:rFonts w:asciiTheme="minorEastAsia" w:eastAsiaTheme="minorEastAsia" w:hAnsiTheme="minorEastAsia" w:cstheme="minorEastAsia" w:hint="eastAsia"/>
          <w:color w:val="333333"/>
          <w:sz w:val="32"/>
          <w:szCs w:val="32"/>
        </w:rPr>
        <w:t>责任认定，根据责任认定情况进行内部问责。内部问</w:t>
      </w:r>
      <w:proofErr w:type="gramStart"/>
      <w:r>
        <w:rPr>
          <w:rFonts w:asciiTheme="minorEastAsia" w:eastAsiaTheme="minorEastAsia" w:hAnsiTheme="minorEastAsia" w:cstheme="minorEastAsia" w:hint="eastAsia"/>
          <w:color w:val="333333"/>
          <w:sz w:val="32"/>
          <w:szCs w:val="32"/>
        </w:rPr>
        <w:t>责方案</w:t>
      </w:r>
      <w:proofErr w:type="gramEnd"/>
      <w:r>
        <w:rPr>
          <w:rFonts w:asciiTheme="minorEastAsia" w:eastAsiaTheme="minorEastAsia" w:hAnsiTheme="minorEastAsia" w:cstheme="minorEastAsia" w:hint="eastAsia"/>
          <w:color w:val="333333"/>
          <w:sz w:val="32"/>
          <w:szCs w:val="32"/>
        </w:rPr>
        <w:t>应当按照监管权限与银保监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管理部门或派出机构沟通。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w:t>
      </w:r>
      <w:r>
        <w:rPr>
          <w:rFonts w:asciiTheme="minorEastAsia" w:eastAsiaTheme="minorEastAsia" w:hAnsiTheme="minorEastAsia" w:cstheme="minorEastAsia" w:hint="eastAsia"/>
          <w:color w:val="333333"/>
          <w:sz w:val="32"/>
          <w:szCs w:val="32"/>
        </w:rPr>
        <w:t>部门或派出机构应当按照监管权限指导、监督银行保险机构开展内部问责工作。</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第三十二条</w:t>
      </w:r>
      <w:r>
        <w:rPr>
          <w:rFonts w:asciiTheme="minorEastAsia" w:eastAsiaTheme="minorEastAsia" w:hAnsiTheme="minorEastAsia" w:cstheme="minorEastAsia" w:hint="eastAsia"/>
          <w:color w:val="333333"/>
          <w:sz w:val="32"/>
          <w:szCs w:val="32"/>
        </w:rPr>
        <w:t xml:space="preserve">　内部问</w:t>
      </w:r>
      <w:proofErr w:type="gramStart"/>
      <w:r>
        <w:rPr>
          <w:rFonts w:asciiTheme="minorEastAsia" w:eastAsiaTheme="minorEastAsia" w:hAnsiTheme="minorEastAsia" w:cstheme="minorEastAsia" w:hint="eastAsia"/>
          <w:color w:val="333333"/>
          <w:sz w:val="32"/>
          <w:szCs w:val="32"/>
        </w:rPr>
        <w:t>责工作</w:t>
      </w:r>
      <w:proofErr w:type="gramEnd"/>
      <w:r>
        <w:rPr>
          <w:rFonts w:asciiTheme="minorEastAsia" w:eastAsiaTheme="minorEastAsia" w:hAnsiTheme="minorEastAsia" w:cstheme="minorEastAsia" w:hint="eastAsia"/>
          <w:color w:val="333333"/>
          <w:sz w:val="32"/>
          <w:szCs w:val="32"/>
        </w:rPr>
        <w:t>由案发机构的上级机构牵头负责，案发机构人员不得参与具体问责工作，但案发机构为法人总部的除外。银行保险机构分支机构发生重大案件的，由法人总部牵头组织</w:t>
      </w:r>
      <w:proofErr w:type="gramStart"/>
      <w:r>
        <w:rPr>
          <w:rFonts w:asciiTheme="minorEastAsia" w:eastAsiaTheme="minorEastAsia" w:hAnsiTheme="minorEastAsia" w:cstheme="minorEastAsia" w:hint="eastAsia"/>
          <w:color w:val="333333"/>
          <w:sz w:val="32"/>
          <w:szCs w:val="32"/>
        </w:rPr>
        <w:t>开展问</w:t>
      </w:r>
      <w:proofErr w:type="gramEnd"/>
      <w:r>
        <w:rPr>
          <w:rFonts w:asciiTheme="minorEastAsia" w:eastAsiaTheme="minorEastAsia" w:hAnsiTheme="minorEastAsia" w:cstheme="minorEastAsia" w:hint="eastAsia"/>
          <w:color w:val="333333"/>
          <w:sz w:val="32"/>
          <w:szCs w:val="32"/>
        </w:rPr>
        <w:t>责工作。</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第三十三条</w:t>
      </w:r>
      <w:r>
        <w:rPr>
          <w:rFonts w:asciiTheme="minorEastAsia" w:eastAsiaTheme="minorEastAsia" w:hAnsiTheme="minorEastAsia" w:cstheme="minorEastAsia" w:hint="eastAsia"/>
          <w:color w:val="333333"/>
          <w:sz w:val="32"/>
          <w:szCs w:val="32"/>
        </w:rPr>
        <w:t xml:space="preserve">　银行保险机构应追究案发机构案件责任人员的责任，并对其上一级机构相关条</w:t>
      </w:r>
      <w:proofErr w:type="gramStart"/>
      <w:r>
        <w:rPr>
          <w:rFonts w:asciiTheme="minorEastAsia" w:eastAsiaTheme="minorEastAsia" w:hAnsiTheme="minorEastAsia" w:cstheme="minorEastAsia" w:hint="eastAsia"/>
          <w:color w:val="333333"/>
          <w:sz w:val="32"/>
          <w:szCs w:val="32"/>
        </w:rPr>
        <w:t>线部门</w:t>
      </w:r>
      <w:proofErr w:type="gramEnd"/>
      <w:r>
        <w:rPr>
          <w:rFonts w:asciiTheme="minorEastAsia" w:eastAsiaTheme="minorEastAsia" w:hAnsiTheme="minorEastAsia" w:cstheme="minorEastAsia" w:hint="eastAsia"/>
          <w:color w:val="333333"/>
          <w:sz w:val="32"/>
          <w:szCs w:val="32"/>
        </w:rPr>
        <w:t>负责人、机构分管负责人、机构主要负责人及其他案件责任人员进行责任认定，根据责任认定情况进行问责。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发生重大案件的，银行保险机构除对案发机构及其上一级机构案件责任人员进行</w:t>
      </w:r>
      <w:r>
        <w:rPr>
          <w:rFonts w:asciiTheme="minorEastAsia" w:eastAsiaTheme="minorEastAsia" w:hAnsiTheme="minorEastAsia" w:cstheme="minorEastAsia" w:hint="eastAsia"/>
          <w:color w:val="333333"/>
          <w:sz w:val="32"/>
          <w:szCs w:val="32"/>
        </w:rPr>
        <w:t>责任认定外，还应对其上一级机构的上级机构相关条</w:t>
      </w:r>
      <w:proofErr w:type="gramStart"/>
      <w:r>
        <w:rPr>
          <w:rFonts w:asciiTheme="minorEastAsia" w:eastAsiaTheme="minorEastAsia" w:hAnsiTheme="minorEastAsia" w:cstheme="minorEastAsia" w:hint="eastAsia"/>
          <w:color w:val="333333"/>
          <w:sz w:val="32"/>
          <w:szCs w:val="32"/>
        </w:rPr>
        <w:t>线部门</w:t>
      </w:r>
      <w:proofErr w:type="gramEnd"/>
      <w:r>
        <w:rPr>
          <w:rFonts w:asciiTheme="minorEastAsia" w:eastAsiaTheme="minorEastAsia" w:hAnsiTheme="minorEastAsia" w:cstheme="minorEastAsia" w:hint="eastAsia"/>
          <w:color w:val="333333"/>
          <w:sz w:val="32"/>
          <w:szCs w:val="32"/>
        </w:rPr>
        <w:t>负责人、机构分管负责人、机构主要负责人等进行责任认定，根据责任认定情况进行问责。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银行保险机构组织架构和层级不适用本条有关问</w:t>
      </w:r>
      <w:proofErr w:type="gramStart"/>
      <w:r>
        <w:rPr>
          <w:rFonts w:asciiTheme="minorEastAsia" w:eastAsiaTheme="minorEastAsia" w:hAnsiTheme="minorEastAsia" w:cstheme="minorEastAsia" w:hint="eastAsia"/>
          <w:color w:val="333333"/>
          <w:sz w:val="32"/>
          <w:szCs w:val="32"/>
        </w:rPr>
        <w:t>责要求</w:t>
      </w:r>
      <w:proofErr w:type="gramEnd"/>
      <w:r>
        <w:rPr>
          <w:rFonts w:asciiTheme="minorEastAsia" w:eastAsiaTheme="minorEastAsia" w:hAnsiTheme="minorEastAsia" w:cstheme="minorEastAsia" w:hint="eastAsia"/>
          <w:color w:val="333333"/>
          <w:sz w:val="32"/>
          <w:szCs w:val="32"/>
        </w:rPr>
        <w:t>的，法人总部应向银保监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管理部门或属地派出机构提</w:t>
      </w:r>
      <w:r>
        <w:rPr>
          <w:rFonts w:asciiTheme="minorEastAsia" w:eastAsiaTheme="minorEastAsia" w:hAnsiTheme="minorEastAsia" w:cstheme="minorEastAsia" w:hint="eastAsia"/>
          <w:color w:val="333333"/>
          <w:sz w:val="32"/>
          <w:szCs w:val="32"/>
        </w:rPr>
        <w:lastRenderedPageBreak/>
        <w:t>出申请，由银保监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管理部门或属地派出机构根据实际情况决定。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第三十四条</w:t>
      </w:r>
      <w:r>
        <w:rPr>
          <w:rFonts w:asciiTheme="minorEastAsia" w:eastAsiaTheme="minorEastAsia" w:hAnsiTheme="minorEastAsia" w:cstheme="minorEastAsia" w:hint="eastAsia"/>
          <w:color w:val="333333"/>
          <w:sz w:val="32"/>
          <w:szCs w:val="32"/>
        </w:rPr>
        <w:t xml:space="preserve">　案件内部问</w:t>
      </w:r>
      <w:proofErr w:type="gramStart"/>
      <w:r>
        <w:rPr>
          <w:rFonts w:asciiTheme="minorEastAsia" w:eastAsiaTheme="minorEastAsia" w:hAnsiTheme="minorEastAsia" w:cstheme="minorEastAsia" w:hint="eastAsia"/>
          <w:color w:val="333333"/>
          <w:sz w:val="32"/>
          <w:szCs w:val="32"/>
        </w:rPr>
        <w:t>责包括</w:t>
      </w:r>
      <w:proofErr w:type="gramEnd"/>
      <w:r>
        <w:rPr>
          <w:rFonts w:asciiTheme="minorEastAsia" w:eastAsiaTheme="minorEastAsia" w:hAnsiTheme="minorEastAsia" w:cstheme="minorEastAsia" w:hint="eastAsia"/>
          <w:color w:val="333333"/>
          <w:sz w:val="32"/>
          <w:szCs w:val="32"/>
        </w:rPr>
        <w:t>但不限于以下方式：</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（一）警告、记过、记大过、降级、撤职、开除等纪律处分；</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（二）罚款、扣减绩效工资、降低薪</w:t>
      </w:r>
      <w:proofErr w:type="gramStart"/>
      <w:r>
        <w:rPr>
          <w:rFonts w:asciiTheme="minorEastAsia" w:eastAsiaTheme="minorEastAsia" w:hAnsiTheme="minorEastAsia" w:cstheme="minorEastAsia" w:hint="eastAsia"/>
          <w:color w:val="333333"/>
          <w:sz w:val="32"/>
          <w:szCs w:val="32"/>
        </w:rPr>
        <w:t>酬</w:t>
      </w:r>
      <w:proofErr w:type="gramEnd"/>
      <w:r>
        <w:rPr>
          <w:rFonts w:asciiTheme="minorEastAsia" w:eastAsiaTheme="minorEastAsia" w:hAnsiTheme="minorEastAsia" w:cstheme="minorEastAsia" w:hint="eastAsia"/>
          <w:color w:val="333333"/>
          <w:sz w:val="32"/>
          <w:szCs w:val="32"/>
        </w:rPr>
        <w:t>级次、要求赔偿经济损失等经济处理；</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（三）通报批评、调离、停职、引咎辞职、责</w:t>
      </w:r>
      <w:r>
        <w:rPr>
          <w:rFonts w:asciiTheme="minorEastAsia" w:eastAsiaTheme="minorEastAsia" w:hAnsiTheme="minorEastAsia" w:cstheme="minorEastAsia" w:hint="eastAsia"/>
          <w:color w:val="333333"/>
          <w:sz w:val="32"/>
          <w:szCs w:val="32"/>
        </w:rPr>
        <w:t>令辞职、用人单位单方解除劳动合同等其他问责方式。</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案件问</w:t>
      </w:r>
      <w:proofErr w:type="gramStart"/>
      <w:r>
        <w:rPr>
          <w:rFonts w:asciiTheme="minorEastAsia" w:eastAsiaTheme="minorEastAsia" w:hAnsiTheme="minorEastAsia" w:cstheme="minorEastAsia" w:hint="eastAsia"/>
          <w:color w:val="333333"/>
          <w:sz w:val="32"/>
          <w:szCs w:val="32"/>
        </w:rPr>
        <w:t>责方式</w:t>
      </w:r>
      <w:proofErr w:type="gramEnd"/>
      <w:r>
        <w:rPr>
          <w:rFonts w:asciiTheme="minorEastAsia" w:eastAsiaTheme="minorEastAsia" w:hAnsiTheme="minorEastAsia" w:cstheme="minorEastAsia" w:hint="eastAsia"/>
          <w:color w:val="333333"/>
          <w:sz w:val="32"/>
          <w:szCs w:val="32"/>
        </w:rPr>
        <w:t>可以合并使用。应予纪律处分的，不得以经济处理或其他问</w:t>
      </w:r>
      <w:proofErr w:type="gramStart"/>
      <w:r>
        <w:rPr>
          <w:rFonts w:asciiTheme="minorEastAsia" w:eastAsiaTheme="minorEastAsia" w:hAnsiTheme="minorEastAsia" w:cstheme="minorEastAsia" w:hint="eastAsia"/>
          <w:color w:val="333333"/>
          <w:sz w:val="32"/>
          <w:szCs w:val="32"/>
        </w:rPr>
        <w:t>责方式</w:t>
      </w:r>
      <w:proofErr w:type="gramEnd"/>
      <w:r>
        <w:rPr>
          <w:rFonts w:asciiTheme="minorEastAsia" w:eastAsiaTheme="minorEastAsia" w:hAnsiTheme="minorEastAsia" w:cstheme="minorEastAsia" w:hint="eastAsia"/>
          <w:color w:val="333333"/>
          <w:sz w:val="32"/>
          <w:szCs w:val="32"/>
        </w:rPr>
        <w:t>替代。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第三十五条</w:t>
      </w:r>
      <w:r>
        <w:rPr>
          <w:rFonts w:asciiTheme="minorEastAsia" w:eastAsiaTheme="minorEastAsia" w:hAnsiTheme="minorEastAsia" w:cstheme="minorEastAsia" w:hint="eastAsia"/>
          <w:color w:val="333333"/>
          <w:sz w:val="32"/>
          <w:szCs w:val="32"/>
        </w:rPr>
        <w:t xml:space="preserve">　有下列情形之一的，银行保险机构可以对案件责任人员从轻或</w:t>
      </w:r>
      <w:proofErr w:type="gramStart"/>
      <w:r>
        <w:rPr>
          <w:rFonts w:asciiTheme="minorEastAsia" w:eastAsiaTheme="minorEastAsia" w:hAnsiTheme="minorEastAsia" w:cstheme="minorEastAsia" w:hint="eastAsia"/>
          <w:color w:val="333333"/>
          <w:sz w:val="32"/>
          <w:szCs w:val="32"/>
        </w:rPr>
        <w:t>减轻问</w:t>
      </w:r>
      <w:proofErr w:type="gramEnd"/>
      <w:r>
        <w:rPr>
          <w:rFonts w:asciiTheme="minorEastAsia" w:eastAsiaTheme="minorEastAsia" w:hAnsiTheme="minorEastAsia" w:cstheme="minorEastAsia" w:hint="eastAsia"/>
          <w:color w:val="333333"/>
          <w:sz w:val="32"/>
          <w:szCs w:val="32"/>
        </w:rPr>
        <w:t>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（一）认为上级的决定或命令有错误，已向上级提出改正或撤销意见，但上级仍要求其执行的；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（二）符合第二十七条规定自查发现的案件的；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（三）积极配合案件调查，主动采取有效措施，且消除或减轻危害后果的；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（四）受他人胁迫实施违法违规行为，且事后及时报告并积极采取补救措施的；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（五）其他可以从轻、</w:t>
      </w:r>
      <w:proofErr w:type="gramStart"/>
      <w:r>
        <w:rPr>
          <w:rFonts w:asciiTheme="minorEastAsia" w:eastAsiaTheme="minorEastAsia" w:hAnsiTheme="minorEastAsia" w:cstheme="minorEastAsia" w:hint="eastAsia"/>
          <w:color w:val="333333"/>
          <w:sz w:val="32"/>
          <w:szCs w:val="32"/>
        </w:rPr>
        <w:t>减轻问</w:t>
      </w:r>
      <w:proofErr w:type="gramEnd"/>
      <w:r>
        <w:rPr>
          <w:rFonts w:asciiTheme="minorEastAsia" w:eastAsiaTheme="minorEastAsia" w:hAnsiTheme="minorEastAsia" w:cstheme="minorEastAsia" w:hint="eastAsia"/>
          <w:color w:val="333333"/>
          <w:sz w:val="32"/>
          <w:szCs w:val="32"/>
        </w:rPr>
        <w:t>责的情形。</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lastRenderedPageBreak/>
        <w:t>第三十六条</w:t>
      </w:r>
      <w:r>
        <w:rPr>
          <w:rFonts w:asciiTheme="minorEastAsia" w:eastAsiaTheme="minorEastAsia" w:hAnsiTheme="minorEastAsia" w:cstheme="minorEastAsia" w:hint="eastAsia"/>
          <w:color w:val="333333"/>
          <w:sz w:val="32"/>
          <w:szCs w:val="32"/>
        </w:rPr>
        <w:t xml:space="preserve">　有下列情形之一的，银行保险机构可以免于追究案件责任人员的责任：</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（一）因紧急避险，被迫采取非常规手段处置突发事件，且所造成的损害明显小于不采取紧急避险措施可能造成的损害的；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（二）受他人胁迫实施违法违规行为，事后及时报告并积极采取补救措施，且未造成损害的；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（三）在集体决策的违法违规行为中明确表达不同意意见且有证据予以证实的；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（四）违法行为轻微并及时纠正，没有造成危害后果的；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（五）其他可以免责的情形。</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第三十七条</w:t>
      </w:r>
      <w:r>
        <w:rPr>
          <w:rFonts w:asciiTheme="minorEastAsia" w:eastAsiaTheme="minorEastAsia" w:hAnsiTheme="minorEastAsia" w:cstheme="minorEastAsia" w:hint="eastAsia"/>
          <w:color w:val="333333"/>
          <w:sz w:val="32"/>
          <w:szCs w:val="32"/>
        </w:rPr>
        <w:t xml:space="preserve">　有下列情形之一的，银行保险机构应对案件责任人员从重问责：</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（一）发生重大案件的；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（二）对一年内发生的两起以上案件负有责任的；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（三）管理严重失职，内部控制严重失效，导致案件发生的；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（四）指使、授意、教唆或胁迫他人违法违规操作，导致案件发生的；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（五）对违法违规事实或发现的重要案件线索不及时报告、制止、处理，导致案件发生或案件后果进一步加重的；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lastRenderedPageBreak/>
        <w:t>（六）对上级机构或监管部门指出的内部控制薄弱环节或提出的整改意见，未采取整改措施或整改不到位，导致案件发生的；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（七）隐瞒案件事实或隐匿、伪造、篡改、毁灭证据，抗拒、妨碍、不配合案件调查和处理的；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（八）对检举人、证人、</w:t>
      </w:r>
      <w:r>
        <w:rPr>
          <w:rFonts w:asciiTheme="minorEastAsia" w:eastAsiaTheme="minorEastAsia" w:hAnsiTheme="minorEastAsia" w:cstheme="minorEastAsia" w:hint="eastAsia"/>
          <w:color w:val="333333"/>
          <w:sz w:val="32"/>
          <w:szCs w:val="32"/>
        </w:rPr>
        <w:t>鉴定人、调查处理人实施威胁、恐吓或打击报复的；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（九）瞒报或多次迟报、漏报案件信息的；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（十）其他应从重问责的情形。</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第三十八条</w:t>
      </w:r>
      <w:r>
        <w:rPr>
          <w:rFonts w:asciiTheme="minorEastAsia" w:eastAsiaTheme="minorEastAsia" w:hAnsiTheme="minorEastAsia" w:cstheme="minorEastAsia" w:hint="eastAsia"/>
          <w:color w:val="333333"/>
          <w:sz w:val="32"/>
          <w:szCs w:val="32"/>
        </w:rPr>
        <w:t xml:space="preserve">　银行保险机构离职人员对离职前的案件负有责任的，银行保险机构应做出责任认定，并按照监管权限报告银保监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管理部门或派出机构。该人员离职后仍在银行业保险业任职的，原任职单位应将责任认定结果及拟处理意见送交离职人员现任职单位。</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第五节　业内案件行政处罚</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第三十九条</w:t>
      </w:r>
      <w:r>
        <w:rPr>
          <w:rFonts w:asciiTheme="minorEastAsia" w:eastAsiaTheme="minorEastAsia" w:hAnsiTheme="minorEastAsia" w:cstheme="minorEastAsia" w:hint="eastAsia"/>
          <w:color w:val="333333"/>
          <w:sz w:val="32"/>
          <w:szCs w:val="32"/>
        </w:rPr>
        <w:t xml:space="preserve">　银保监会及其派出机构应当按照监管权限，及时对业内案件开展立案调查，实施行政处罚。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银保监局辖区内发生的重大案件，由银</w:t>
      </w:r>
      <w:r>
        <w:rPr>
          <w:rFonts w:asciiTheme="minorEastAsia" w:eastAsiaTheme="minorEastAsia" w:hAnsiTheme="minorEastAsia" w:cstheme="minorEastAsia" w:hint="eastAsia"/>
          <w:color w:val="333333"/>
          <w:sz w:val="32"/>
          <w:szCs w:val="32"/>
        </w:rPr>
        <w:t>保监局实施行政处罚。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lastRenderedPageBreak/>
        <w:t>第四十条</w:t>
      </w:r>
      <w:r>
        <w:rPr>
          <w:rFonts w:asciiTheme="minorEastAsia" w:eastAsiaTheme="minorEastAsia" w:hAnsiTheme="minorEastAsia" w:cstheme="minorEastAsia" w:hint="eastAsia"/>
          <w:color w:val="333333"/>
          <w:sz w:val="32"/>
          <w:szCs w:val="32"/>
        </w:rPr>
        <w:t xml:space="preserve">　案件的行政处罚应坚持依法从严、过</w:t>
      </w:r>
      <w:proofErr w:type="gramStart"/>
      <w:r>
        <w:rPr>
          <w:rFonts w:asciiTheme="minorEastAsia" w:eastAsiaTheme="minorEastAsia" w:hAnsiTheme="minorEastAsia" w:cstheme="minorEastAsia" w:hint="eastAsia"/>
          <w:color w:val="333333"/>
          <w:sz w:val="32"/>
          <w:szCs w:val="32"/>
        </w:rPr>
        <w:t>罚相当</w:t>
      </w:r>
      <w:proofErr w:type="gramEnd"/>
      <w:r>
        <w:rPr>
          <w:rFonts w:asciiTheme="minorEastAsia" w:eastAsiaTheme="minorEastAsia" w:hAnsiTheme="minorEastAsia" w:cstheme="minorEastAsia" w:hint="eastAsia"/>
          <w:color w:val="333333"/>
          <w:sz w:val="32"/>
          <w:szCs w:val="32"/>
        </w:rPr>
        <w:t>原则，除对涉案机构的违法违规行为依法予以行政处罚外，还应对案件责任人员予以行政处罚。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第四十一条</w:t>
      </w:r>
      <w:r>
        <w:rPr>
          <w:rFonts w:asciiTheme="minorEastAsia" w:eastAsiaTheme="minorEastAsia" w:hAnsiTheme="minorEastAsia" w:cstheme="minorEastAsia" w:hint="eastAsia"/>
          <w:color w:val="333333"/>
          <w:sz w:val="32"/>
          <w:szCs w:val="32"/>
        </w:rPr>
        <w:t xml:space="preserve">　对涉及多家银行保险机构的案件，按照穿透原则，依法对相关机构及责任人员的违法违规行为进行查处。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第四十二条</w:t>
      </w:r>
      <w:r>
        <w:rPr>
          <w:rFonts w:asciiTheme="minorEastAsia" w:eastAsiaTheme="minorEastAsia" w:hAnsiTheme="minorEastAsia" w:cstheme="minorEastAsia" w:hint="eastAsia"/>
          <w:color w:val="333333"/>
          <w:sz w:val="32"/>
          <w:szCs w:val="32"/>
        </w:rPr>
        <w:t xml:space="preserve">　有下列情形之一的，应依法对涉案机构和案件责任人员从轻或减轻处罚：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（一）主动消除或者减轻违法行为危害后果的；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（二）受他人胁迫有违法行为的；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（三）配合行政机关查处违法行为有立功表现的；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（四）其他依法从轻或者减轻行政处罚的情形。</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对自查发现的案件，在法律法规规定的范围内，可以对涉案机构和案件责任人员从轻处罚。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违法行为轻微并及时纠正，没有造成危害后果的，不予行政处罚。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第四十三条</w:t>
      </w:r>
      <w:r>
        <w:rPr>
          <w:rFonts w:asciiTheme="minorEastAsia" w:eastAsiaTheme="minorEastAsia" w:hAnsiTheme="minorEastAsia" w:cstheme="minorEastAsia" w:hint="eastAsia"/>
          <w:color w:val="333333"/>
          <w:sz w:val="32"/>
          <w:szCs w:val="32"/>
        </w:rPr>
        <w:t xml:space="preserve">　有下列情形之一的，应依法对涉案机构和案件责任人员从重处罚：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（一）严重违反审慎经营规则，导致重大案件发生的；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（二）严重违反市场公平竞争规定，影响金融市场秩序稳定的；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lastRenderedPageBreak/>
        <w:t>（三）严重损害消费者权益，社会关注度高、影响恶劣的；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（四）拒绝或阻碍监管执法的；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（五）多次违法违规的；</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（六）性质恶劣、情节严重的其他违法违规行为。</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第六节　业内案件审结</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第四十四条</w:t>
      </w:r>
      <w:r>
        <w:rPr>
          <w:rFonts w:asciiTheme="minorEastAsia" w:eastAsiaTheme="minorEastAsia" w:hAnsiTheme="minorEastAsia" w:cstheme="minorEastAsia" w:hint="eastAsia"/>
          <w:color w:val="333333"/>
          <w:sz w:val="32"/>
          <w:szCs w:val="32"/>
        </w:rPr>
        <w:t xml:space="preserve">　银行保险机构应于案件确认后八个月内报送案件审结报告，报送路径与案件确认报告一致。不能按期报送的，应当书面说明延期理由，每次延期时间原则上不超过三个月。</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第四十五条</w:t>
      </w:r>
      <w:r>
        <w:rPr>
          <w:rFonts w:asciiTheme="minorEastAsia" w:eastAsiaTheme="minorEastAsia" w:hAnsiTheme="minorEastAsia" w:cstheme="minorEastAsia" w:hint="eastAsia"/>
          <w:color w:val="333333"/>
          <w:sz w:val="32"/>
          <w:szCs w:val="32"/>
        </w:rPr>
        <w:t xml:space="preserve">　派出机构应于案件确认后一年内逐级向银保监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管理部门报送案件审结报告，抄报银保监会机构监管部门。不能按期报送的，应当书面说明延期理由，每次延期时间原则上不超过三个月。</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对</w:t>
      </w:r>
      <w:proofErr w:type="gramStart"/>
      <w:r>
        <w:rPr>
          <w:rFonts w:asciiTheme="minorEastAsia" w:eastAsiaTheme="minorEastAsia" w:hAnsiTheme="minorEastAsia" w:cstheme="minorEastAsia" w:hint="eastAsia"/>
          <w:color w:val="333333"/>
          <w:sz w:val="32"/>
          <w:szCs w:val="32"/>
        </w:rPr>
        <w:t>作出</w:t>
      </w:r>
      <w:proofErr w:type="gramEnd"/>
      <w:r>
        <w:rPr>
          <w:rFonts w:asciiTheme="minorEastAsia" w:eastAsiaTheme="minorEastAsia" w:hAnsiTheme="minorEastAsia" w:cstheme="minorEastAsia" w:hint="eastAsia"/>
          <w:color w:val="333333"/>
          <w:sz w:val="32"/>
          <w:szCs w:val="32"/>
        </w:rPr>
        <w:t>不予立案调查决定或经立案调查决定不予处罚的案件，应在审结报告中予以明确。</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第四十六条</w:t>
      </w:r>
      <w:r>
        <w:rPr>
          <w:rFonts w:asciiTheme="minorEastAsia" w:eastAsiaTheme="minorEastAsia" w:hAnsiTheme="minorEastAsia" w:cstheme="minorEastAsia" w:hint="eastAsia"/>
          <w:color w:val="333333"/>
          <w:sz w:val="32"/>
          <w:szCs w:val="32"/>
        </w:rPr>
        <w:t xml:space="preserve">　银行保险机构、银保监会及其派出机构应分别建立档案，在案件处置工作结束后，将有关案卷材料立卷存档。</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lastRenderedPageBreak/>
        <w:t>第七节　业</w:t>
      </w:r>
      <w:proofErr w:type="gramStart"/>
      <w:r>
        <w:rPr>
          <w:rFonts w:asciiTheme="minorEastAsia" w:eastAsiaTheme="minorEastAsia" w:hAnsiTheme="minorEastAsia" w:cstheme="minorEastAsia" w:hint="eastAsia"/>
          <w:b/>
          <w:bCs/>
          <w:color w:val="333333"/>
          <w:sz w:val="32"/>
          <w:szCs w:val="32"/>
        </w:rPr>
        <w:t>外案件</w:t>
      </w:r>
      <w:proofErr w:type="gramEnd"/>
      <w:r>
        <w:rPr>
          <w:rFonts w:asciiTheme="minorEastAsia" w:eastAsiaTheme="minorEastAsia" w:hAnsiTheme="minorEastAsia" w:cstheme="minorEastAsia" w:hint="eastAsia"/>
          <w:b/>
          <w:bCs/>
          <w:color w:val="333333"/>
          <w:sz w:val="32"/>
          <w:szCs w:val="32"/>
        </w:rPr>
        <w:t>处置要求</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第四十七条</w:t>
      </w:r>
      <w:r>
        <w:rPr>
          <w:rFonts w:asciiTheme="minorEastAsia" w:eastAsiaTheme="minorEastAsia" w:hAnsiTheme="minorEastAsia" w:cstheme="minorEastAsia" w:hint="eastAsia"/>
          <w:color w:val="333333"/>
          <w:sz w:val="32"/>
          <w:szCs w:val="32"/>
        </w:rPr>
        <w:t xml:space="preserve">　对符合重大案件定义的业外案件，参照业内案件进行机构调查、监管督查和案件审结，必要时可以督导机构内部问责，开展行政处罚。</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第五章　监督管理</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第四十八条</w:t>
      </w:r>
      <w:r>
        <w:rPr>
          <w:rFonts w:asciiTheme="minorEastAsia" w:eastAsiaTheme="minorEastAsia" w:hAnsiTheme="minorEastAsia" w:cstheme="minorEastAsia" w:hint="eastAsia"/>
          <w:color w:val="333333"/>
          <w:sz w:val="32"/>
          <w:szCs w:val="32"/>
        </w:rPr>
        <w:t xml:space="preserve">　银行保险机构应针对案件制定整改方案，建立</w:t>
      </w:r>
      <w:proofErr w:type="gramStart"/>
      <w:r>
        <w:rPr>
          <w:rFonts w:asciiTheme="minorEastAsia" w:eastAsiaTheme="minorEastAsia" w:hAnsiTheme="minorEastAsia" w:cstheme="minorEastAsia" w:hint="eastAsia"/>
          <w:color w:val="333333"/>
          <w:sz w:val="32"/>
          <w:szCs w:val="32"/>
        </w:rPr>
        <w:t>整改台</w:t>
      </w:r>
      <w:proofErr w:type="gramEnd"/>
      <w:r>
        <w:rPr>
          <w:rFonts w:asciiTheme="minorEastAsia" w:eastAsiaTheme="minorEastAsia" w:hAnsiTheme="minorEastAsia" w:cstheme="minorEastAsia" w:hint="eastAsia"/>
          <w:color w:val="333333"/>
          <w:sz w:val="32"/>
          <w:szCs w:val="32"/>
        </w:rPr>
        <w:t>账，明确整改措施，确定整改期限，落实整改责任。整改完成后，银行保险机构向案发机构属地派出机构报告整改落实情况；银保监会直接监管的银行保险机构法人总部向银保监会机构监管部门报告整改落实情况，抄报银保监</w:t>
      </w:r>
      <w:proofErr w:type="gramStart"/>
      <w:r>
        <w:rPr>
          <w:rFonts w:asciiTheme="minorEastAsia" w:eastAsiaTheme="minorEastAsia" w:hAnsiTheme="minorEastAsia" w:cstheme="minorEastAsia" w:hint="eastAsia"/>
          <w:color w:val="333333"/>
          <w:sz w:val="32"/>
          <w:szCs w:val="32"/>
        </w:rPr>
        <w:t>会案件</w:t>
      </w:r>
      <w:proofErr w:type="gramEnd"/>
      <w:r>
        <w:rPr>
          <w:rFonts w:asciiTheme="minorEastAsia" w:eastAsiaTheme="minorEastAsia" w:hAnsiTheme="minorEastAsia" w:cstheme="minorEastAsia" w:hint="eastAsia"/>
          <w:color w:val="333333"/>
          <w:sz w:val="32"/>
          <w:szCs w:val="32"/>
        </w:rPr>
        <w:t>管理部门。</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第四十九条</w:t>
      </w:r>
      <w:r>
        <w:rPr>
          <w:rFonts w:asciiTheme="minorEastAsia" w:eastAsiaTheme="minorEastAsia" w:hAnsiTheme="minorEastAsia" w:cstheme="minorEastAsia" w:hint="eastAsia"/>
          <w:color w:val="333333"/>
          <w:sz w:val="32"/>
          <w:szCs w:val="32"/>
        </w:rPr>
        <w:t xml:space="preserve">　银保监会及其派出机构在对案发银行保险机构进行监管评级、市场准入、偿付能力评估、现场检查计划制定时，应体现差异化监管原则，综合参考机构业内案件发生、内部问责、整改落实和是否属于自查发现的案件等情况。</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第五十条</w:t>
      </w:r>
      <w:r>
        <w:rPr>
          <w:rFonts w:asciiTheme="minorEastAsia" w:eastAsiaTheme="minorEastAsia" w:hAnsiTheme="minorEastAsia" w:cstheme="minorEastAsia" w:hint="eastAsia"/>
          <w:color w:val="333333"/>
          <w:sz w:val="32"/>
          <w:szCs w:val="32"/>
        </w:rPr>
        <w:t xml:space="preserve">　银行保险机构应按本办法开展案</w:t>
      </w:r>
      <w:r>
        <w:rPr>
          <w:rFonts w:asciiTheme="minorEastAsia" w:eastAsiaTheme="minorEastAsia" w:hAnsiTheme="minorEastAsia" w:cstheme="minorEastAsia" w:hint="eastAsia"/>
          <w:color w:val="333333"/>
          <w:sz w:val="32"/>
          <w:szCs w:val="32"/>
        </w:rPr>
        <w:t>件管理工作。违反本办法的，由银保监会及其派出机构依据《中华人民共</w:t>
      </w:r>
      <w:r>
        <w:rPr>
          <w:rFonts w:asciiTheme="minorEastAsia" w:eastAsiaTheme="minorEastAsia" w:hAnsiTheme="minorEastAsia" w:cstheme="minorEastAsia" w:hint="eastAsia"/>
          <w:color w:val="333333"/>
          <w:sz w:val="32"/>
          <w:szCs w:val="32"/>
        </w:rPr>
        <w:lastRenderedPageBreak/>
        <w:t>和国银行业监督管理法》、《中华人民共和国商业银行法》、《中华人民共和国保险法》等法律法规予以处罚。</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第五十一条</w:t>
      </w:r>
      <w:r>
        <w:rPr>
          <w:rFonts w:asciiTheme="minorEastAsia" w:eastAsiaTheme="minorEastAsia" w:hAnsiTheme="minorEastAsia" w:cstheme="minorEastAsia" w:hint="eastAsia"/>
          <w:color w:val="333333"/>
          <w:sz w:val="32"/>
          <w:szCs w:val="32"/>
        </w:rPr>
        <w:t xml:space="preserve">　派出机构违反本办法，不及时报告辖内银行保险机构案件，或未按规定处置案件的，由上级单位责令其改正；造成重大不良后果或影响的，依据</w:t>
      </w:r>
      <w:proofErr w:type="gramStart"/>
      <w:r>
        <w:rPr>
          <w:rFonts w:asciiTheme="minorEastAsia" w:eastAsiaTheme="minorEastAsia" w:hAnsiTheme="minorEastAsia" w:cstheme="minorEastAsia" w:hint="eastAsia"/>
          <w:color w:val="333333"/>
          <w:sz w:val="32"/>
          <w:szCs w:val="32"/>
        </w:rPr>
        <w:t>相关问</w:t>
      </w:r>
      <w:proofErr w:type="gramEnd"/>
      <w:r>
        <w:rPr>
          <w:rFonts w:asciiTheme="minorEastAsia" w:eastAsiaTheme="minorEastAsia" w:hAnsiTheme="minorEastAsia" w:cstheme="minorEastAsia" w:hint="eastAsia"/>
          <w:color w:val="333333"/>
          <w:sz w:val="32"/>
          <w:szCs w:val="32"/>
        </w:rPr>
        <w:t>责和纪律处分规定，追究相关单位和人员的责任。</w:t>
      </w: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第五十二条</w:t>
      </w:r>
      <w:r>
        <w:rPr>
          <w:rFonts w:asciiTheme="minorEastAsia" w:eastAsiaTheme="minorEastAsia" w:hAnsiTheme="minorEastAsia" w:cstheme="minorEastAsia" w:hint="eastAsia"/>
          <w:color w:val="333333"/>
          <w:sz w:val="32"/>
          <w:szCs w:val="32"/>
        </w:rPr>
        <w:t xml:space="preserve">　银行保险机构、银保监会及其派出机构应保守案件管理过程中获悉的国家秘密、商业秘密和个人隐私。对违反保密规定，造成重大不良影响的，应依法处理。</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jc w:val="center"/>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color w:val="333333"/>
          <w:sz w:val="32"/>
          <w:szCs w:val="32"/>
        </w:rPr>
        <w:t>第六</w:t>
      </w:r>
      <w:r>
        <w:rPr>
          <w:rFonts w:asciiTheme="minorEastAsia" w:eastAsiaTheme="minorEastAsia" w:hAnsiTheme="minorEastAsia" w:cstheme="minorEastAsia" w:hint="eastAsia"/>
          <w:color w:val="333333"/>
          <w:sz w:val="32"/>
          <w:szCs w:val="32"/>
        </w:rPr>
        <w:t>章　附　　则</w:t>
      </w:r>
    </w:p>
    <w:p w:rsidR="00F84844" w:rsidRDefault="00F84844">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p>
    <w:p w:rsidR="00F84844"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Pr>
          <w:rFonts w:asciiTheme="minorEastAsia" w:eastAsiaTheme="minorEastAsia" w:hAnsiTheme="minorEastAsia" w:cstheme="minorEastAsia" w:hint="eastAsia"/>
          <w:b/>
          <w:bCs/>
          <w:color w:val="333333"/>
          <w:sz w:val="32"/>
          <w:szCs w:val="32"/>
        </w:rPr>
        <w:t>第五十三条</w:t>
      </w:r>
      <w:r>
        <w:rPr>
          <w:rFonts w:asciiTheme="minorEastAsia" w:eastAsiaTheme="minorEastAsia" w:hAnsiTheme="minorEastAsia" w:cstheme="minorEastAsia" w:hint="eastAsia"/>
          <w:color w:val="333333"/>
          <w:sz w:val="32"/>
          <w:szCs w:val="32"/>
        </w:rPr>
        <w:t xml:space="preserve">　本办法所称“案件责任人员”是指在违法违规行为发生时，负有责任的银行保险机构从业人员，包括相关违法违规行为的实施人或参与人，以及对案件发生负有管理、领导、监督等责任的人员。</w:t>
      </w:r>
    </w:p>
    <w:p w:rsidR="00F84844" w:rsidRPr="00EC5121"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sidRPr="00EC5121">
        <w:rPr>
          <w:rFonts w:asciiTheme="minorEastAsia" w:eastAsiaTheme="minorEastAsia" w:hAnsiTheme="minorEastAsia" w:cstheme="minorEastAsia" w:hint="eastAsia"/>
          <w:color w:val="333333"/>
          <w:sz w:val="32"/>
          <w:szCs w:val="32"/>
        </w:rPr>
        <w:t>本办法所称“违法违规行为”是指违反法律、行政法规、规章和规范性文件中有关银行业保险业监督管理规定的行为。</w:t>
      </w:r>
    </w:p>
    <w:p w:rsidR="00F84844" w:rsidRPr="00EC5121" w:rsidRDefault="00A81FBC">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sidRPr="00EC5121">
        <w:rPr>
          <w:rFonts w:asciiTheme="minorEastAsia" w:eastAsiaTheme="minorEastAsia" w:hAnsiTheme="minorEastAsia" w:cstheme="minorEastAsia" w:hint="eastAsia"/>
          <w:b/>
          <w:color w:val="333333"/>
          <w:sz w:val="32"/>
          <w:szCs w:val="32"/>
        </w:rPr>
        <w:t>第五十四条</w:t>
      </w:r>
      <w:r w:rsidRPr="00EC5121">
        <w:rPr>
          <w:rFonts w:asciiTheme="minorEastAsia" w:eastAsiaTheme="minorEastAsia" w:hAnsiTheme="minorEastAsia" w:cstheme="minorEastAsia" w:hint="eastAsia"/>
          <w:color w:val="333333"/>
          <w:sz w:val="32"/>
          <w:szCs w:val="32"/>
        </w:rPr>
        <w:t xml:space="preserve">　银保监会对农村信用社省联社履行辖内农村合作金融机构案件管理有关职责以及对保险机构案件责任追究另有规定的，从其规定。</w:t>
      </w:r>
    </w:p>
    <w:p w:rsidR="00F84844" w:rsidRPr="00EC5121" w:rsidRDefault="00A81FBC" w:rsidP="00EC5121">
      <w:pPr>
        <w:pStyle w:val="a3"/>
        <w:shd w:val="clear" w:color="auto" w:fill="FFFFFF"/>
        <w:spacing w:before="0" w:beforeAutospacing="0" w:after="0" w:afterAutospacing="0"/>
        <w:ind w:firstLine="480"/>
        <w:jc w:val="both"/>
        <w:rPr>
          <w:rFonts w:asciiTheme="minorEastAsia" w:eastAsiaTheme="minorEastAsia" w:hAnsiTheme="minorEastAsia" w:cstheme="minorEastAsia"/>
          <w:color w:val="333333"/>
          <w:sz w:val="32"/>
          <w:szCs w:val="32"/>
        </w:rPr>
      </w:pPr>
      <w:r w:rsidRPr="00EC5121">
        <w:rPr>
          <w:rFonts w:asciiTheme="minorEastAsia" w:eastAsiaTheme="minorEastAsia" w:hAnsiTheme="minorEastAsia" w:cstheme="minorEastAsia" w:hint="eastAsia"/>
          <w:b/>
          <w:color w:val="333333"/>
          <w:sz w:val="32"/>
          <w:szCs w:val="32"/>
        </w:rPr>
        <w:lastRenderedPageBreak/>
        <w:t>第五十五条</w:t>
      </w:r>
      <w:r w:rsidRPr="00EC5121">
        <w:rPr>
          <w:rFonts w:asciiTheme="minorEastAsia" w:eastAsiaTheme="minorEastAsia" w:hAnsiTheme="minorEastAsia" w:cstheme="minorEastAsia" w:hint="eastAsia"/>
          <w:color w:val="333333"/>
          <w:sz w:val="32"/>
          <w:szCs w:val="32"/>
        </w:rPr>
        <w:t xml:space="preserve">　本办法由银保监会负责解释，自</w:t>
      </w:r>
      <w:r w:rsidRPr="00EC5121">
        <w:rPr>
          <w:rFonts w:asciiTheme="minorEastAsia" w:eastAsiaTheme="minorEastAsia" w:hAnsiTheme="minorEastAsia" w:cstheme="minorEastAsia" w:hint="eastAsia"/>
          <w:color w:val="333333"/>
          <w:sz w:val="32"/>
          <w:szCs w:val="32"/>
        </w:rPr>
        <w:t>2020</w:t>
      </w:r>
      <w:r w:rsidRPr="00EC5121">
        <w:rPr>
          <w:rFonts w:asciiTheme="minorEastAsia" w:eastAsiaTheme="minorEastAsia" w:hAnsiTheme="minorEastAsia" w:cstheme="minorEastAsia" w:hint="eastAsia"/>
          <w:color w:val="333333"/>
          <w:sz w:val="32"/>
          <w:szCs w:val="32"/>
        </w:rPr>
        <w:t>年</w:t>
      </w:r>
      <w:r w:rsidRPr="00EC5121">
        <w:rPr>
          <w:rFonts w:asciiTheme="minorEastAsia" w:eastAsiaTheme="minorEastAsia" w:hAnsiTheme="minorEastAsia" w:cstheme="minorEastAsia" w:hint="eastAsia"/>
          <w:color w:val="333333"/>
          <w:sz w:val="32"/>
          <w:szCs w:val="32"/>
        </w:rPr>
        <w:t>7</w:t>
      </w:r>
      <w:r w:rsidRPr="00EC5121">
        <w:rPr>
          <w:rFonts w:asciiTheme="minorEastAsia" w:eastAsiaTheme="minorEastAsia" w:hAnsiTheme="minorEastAsia" w:cstheme="minorEastAsia" w:hint="eastAsia"/>
          <w:color w:val="333333"/>
          <w:sz w:val="32"/>
          <w:szCs w:val="32"/>
        </w:rPr>
        <w:t>月</w:t>
      </w:r>
      <w:r w:rsidRPr="00EC5121">
        <w:rPr>
          <w:rFonts w:asciiTheme="minorEastAsia" w:eastAsiaTheme="minorEastAsia" w:hAnsiTheme="minorEastAsia" w:cstheme="minorEastAsia" w:hint="eastAsia"/>
          <w:color w:val="333333"/>
          <w:sz w:val="32"/>
          <w:szCs w:val="32"/>
        </w:rPr>
        <w:t>1</w:t>
      </w:r>
      <w:r w:rsidRPr="00EC5121">
        <w:rPr>
          <w:rFonts w:asciiTheme="minorEastAsia" w:eastAsiaTheme="minorEastAsia" w:hAnsiTheme="minorEastAsia" w:cstheme="minorEastAsia" w:hint="eastAsia"/>
          <w:color w:val="333333"/>
          <w:sz w:val="32"/>
          <w:szCs w:val="32"/>
        </w:rPr>
        <w:t>日起施行。</w:t>
      </w:r>
    </w:p>
    <w:p w:rsidR="00F84844" w:rsidRDefault="00F84844">
      <w:pPr>
        <w:ind w:firstLine="105"/>
      </w:pPr>
    </w:p>
    <w:sectPr w:rsidR="00F84844">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FBC" w:rsidRDefault="00A81FBC" w:rsidP="00EC5121">
      <w:pPr>
        <w:ind w:firstLine="105"/>
      </w:pPr>
      <w:r>
        <w:separator/>
      </w:r>
    </w:p>
  </w:endnote>
  <w:endnote w:type="continuationSeparator" w:id="0">
    <w:p w:rsidR="00A81FBC" w:rsidRDefault="00A81FBC" w:rsidP="00EC5121">
      <w:pPr>
        <w:ind w:firstLine="105"/>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121" w:rsidRDefault="00EC5121" w:rsidP="00EC5121">
    <w:pPr>
      <w:pStyle w:val="a5"/>
      <w:ind w:firstLine="9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121" w:rsidRDefault="00EC5121" w:rsidP="00EC5121">
    <w:pPr>
      <w:pStyle w:val="a5"/>
      <w:ind w:firstLine="9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121" w:rsidRDefault="00EC5121" w:rsidP="00EC5121">
    <w:pPr>
      <w:pStyle w:val="a5"/>
      <w:ind w:firstLine="9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FBC" w:rsidRDefault="00A81FBC" w:rsidP="00EC5121">
      <w:pPr>
        <w:ind w:firstLine="105"/>
      </w:pPr>
      <w:r>
        <w:separator/>
      </w:r>
    </w:p>
  </w:footnote>
  <w:footnote w:type="continuationSeparator" w:id="0">
    <w:p w:rsidR="00A81FBC" w:rsidRDefault="00A81FBC" w:rsidP="00EC5121">
      <w:pPr>
        <w:ind w:firstLine="105"/>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121" w:rsidRDefault="00EC5121" w:rsidP="00EC5121">
    <w:pPr>
      <w:pStyle w:val="a4"/>
      <w:ind w:firstLine="9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121" w:rsidRDefault="00EC5121" w:rsidP="00EC5121">
    <w:pPr>
      <w:pStyle w:val="a4"/>
      <w:ind w:firstLine="9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5121" w:rsidRDefault="00EC5121" w:rsidP="00EC5121">
    <w:pPr>
      <w:pStyle w:val="a4"/>
      <w:ind w:firstLine="9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0547E"/>
    <w:rsid w:val="00477268"/>
    <w:rsid w:val="009940AD"/>
    <w:rsid w:val="00A44825"/>
    <w:rsid w:val="00A81FBC"/>
    <w:rsid w:val="00E0547E"/>
    <w:rsid w:val="00EC5121"/>
    <w:rsid w:val="00F84844"/>
    <w:rsid w:val="7EF82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ind w:firstLineChars="50" w:firstLine="5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pPr>
      <w:widowControl/>
      <w:spacing w:before="100" w:beforeAutospacing="1" w:after="100" w:afterAutospacing="1"/>
      <w:ind w:firstLineChars="0" w:firstLine="0"/>
      <w:jc w:val="left"/>
    </w:pPr>
    <w:rPr>
      <w:rFonts w:ascii="宋体" w:eastAsia="宋体" w:hAnsi="宋体" w:cs="宋体"/>
      <w:kern w:val="0"/>
      <w:sz w:val="24"/>
      <w:szCs w:val="24"/>
    </w:rPr>
  </w:style>
  <w:style w:type="paragraph" w:styleId="a4">
    <w:name w:val="header"/>
    <w:basedOn w:val="a"/>
    <w:link w:val="Char"/>
    <w:uiPriority w:val="99"/>
    <w:unhideWhenUsed/>
    <w:rsid w:val="00EC51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C5121"/>
    <w:rPr>
      <w:kern w:val="2"/>
      <w:sz w:val="18"/>
      <w:szCs w:val="18"/>
    </w:rPr>
  </w:style>
  <w:style w:type="paragraph" w:styleId="a5">
    <w:name w:val="footer"/>
    <w:basedOn w:val="a"/>
    <w:link w:val="Char0"/>
    <w:uiPriority w:val="99"/>
    <w:unhideWhenUsed/>
    <w:rsid w:val="00EC5121"/>
    <w:pPr>
      <w:tabs>
        <w:tab w:val="center" w:pos="4153"/>
        <w:tab w:val="right" w:pos="8306"/>
      </w:tabs>
      <w:snapToGrid w:val="0"/>
      <w:jc w:val="left"/>
    </w:pPr>
    <w:rPr>
      <w:sz w:val="18"/>
      <w:szCs w:val="18"/>
    </w:rPr>
  </w:style>
  <w:style w:type="character" w:customStyle="1" w:styleId="Char0">
    <w:name w:val="页脚 Char"/>
    <w:basedOn w:val="a0"/>
    <w:link w:val="a5"/>
    <w:uiPriority w:val="99"/>
    <w:rsid w:val="00EC5121"/>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1278</Words>
  <Characters>7288</Characters>
  <Application>Microsoft Office Word</Application>
  <DocSecurity>0</DocSecurity>
  <Lines>60</Lines>
  <Paragraphs>17</Paragraphs>
  <ScaleCrop>false</ScaleCrop>
  <Company>微软中国</Company>
  <LinksUpToDate>false</LinksUpToDate>
  <CharactersWithSpaces>8549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赵圣婴</cp:lastModifiedBy>
  <cp:revision>2</cp:revision>
  <dcterms:created xsi:type="dcterms:W3CDTF">2020-08-24T06:08:00Z</dcterms:created>
  <dcterms:modified xsi:type="dcterms:W3CDTF">2020-09-03T07:52:00Z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